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42CBD" w14:textId="7849E1A8" w:rsidR="002B69AB" w:rsidRPr="006F60A8" w:rsidRDefault="002B69AB" w:rsidP="002B69AB">
      <w:pPr>
        <w:widowControl w:val="0"/>
        <w:autoSpaceDE w:val="0"/>
        <w:autoSpaceDN w:val="0"/>
        <w:adjustRightInd w:val="0"/>
        <w:rPr>
          <w:rFonts w:asciiTheme="majorHAnsi" w:hAnsiTheme="majorHAnsi" w:cs="Helvetica"/>
          <w:b/>
          <w:bCs/>
          <w:color w:val="FFFFFF"/>
          <w:sz w:val="22"/>
          <w:szCs w:val="22"/>
        </w:rPr>
      </w:pPr>
      <w:r w:rsidRPr="006F60A8">
        <w:rPr>
          <w:rFonts w:asciiTheme="majorHAnsi" w:hAnsiTheme="majorHAnsi" w:cs="Helvetica"/>
          <w:b/>
          <w:bCs/>
          <w:color w:val="FFFFFF"/>
          <w:sz w:val="22"/>
          <w:szCs w:val="22"/>
        </w:rPr>
        <w:t>-il des 10% du territoire placés sous protection “forte”</w:t>
      </w:r>
    </w:p>
    <w:p w14:paraId="2104EC2F" w14:textId="77777777" w:rsidR="002B69AB" w:rsidRPr="00876279" w:rsidRDefault="002B69AB" w:rsidP="002B69AB">
      <w:pPr>
        <w:widowControl w:val="0"/>
        <w:autoSpaceDE w:val="0"/>
        <w:autoSpaceDN w:val="0"/>
        <w:adjustRightInd w:val="0"/>
        <w:rPr>
          <w:rFonts w:asciiTheme="majorHAnsi" w:hAnsiTheme="majorHAnsi" w:cs="Helvetica"/>
          <w:sz w:val="28"/>
          <w:szCs w:val="28"/>
        </w:rPr>
      </w:pPr>
      <w:r w:rsidRPr="00876279">
        <w:rPr>
          <w:rFonts w:asciiTheme="majorHAnsi" w:hAnsiTheme="majorHAnsi" w:cs="Helvetica"/>
          <w:sz w:val="28"/>
          <w:szCs w:val="28"/>
        </w:rPr>
        <w:t>Stratégie française des aires protégées :</w:t>
      </w:r>
      <w:bookmarkStart w:id="0" w:name="_GoBack"/>
      <w:bookmarkEnd w:id="0"/>
    </w:p>
    <w:p w14:paraId="54E59048" w14:textId="77777777" w:rsidR="002B69AB" w:rsidRPr="006F60A8" w:rsidRDefault="000265DD" w:rsidP="002B69AB">
      <w:pPr>
        <w:widowControl w:val="0"/>
        <w:autoSpaceDE w:val="0"/>
        <w:autoSpaceDN w:val="0"/>
        <w:adjustRightInd w:val="0"/>
        <w:rPr>
          <w:rFonts w:asciiTheme="majorHAnsi" w:hAnsiTheme="majorHAnsi" w:cs="Helvetica"/>
          <w:sz w:val="22"/>
          <w:szCs w:val="22"/>
        </w:rPr>
      </w:pPr>
      <w:r w:rsidRPr="006F60A8">
        <w:rPr>
          <w:rFonts w:asciiTheme="majorHAnsi" w:hAnsiTheme="majorHAnsi" w:cs="Helvetica"/>
          <w:sz w:val="22"/>
          <w:szCs w:val="22"/>
        </w:rPr>
        <w:t xml:space="preserve"> Q</w:t>
      </w:r>
      <w:r w:rsidR="002B69AB" w:rsidRPr="006F60A8">
        <w:rPr>
          <w:rFonts w:asciiTheme="majorHAnsi" w:hAnsiTheme="majorHAnsi" w:cs="Helvetica"/>
          <w:sz w:val="22"/>
          <w:szCs w:val="22"/>
        </w:rPr>
        <w:t>u’en est-il des 10% du territoire placés sous protection “forte” ?</w:t>
      </w:r>
    </w:p>
    <w:p w14:paraId="05DCED08" w14:textId="77777777" w:rsidR="002B69AB" w:rsidRPr="006F60A8" w:rsidRDefault="002B69AB" w:rsidP="002B69AB">
      <w:pPr>
        <w:widowControl w:val="0"/>
        <w:autoSpaceDE w:val="0"/>
        <w:autoSpaceDN w:val="0"/>
        <w:adjustRightInd w:val="0"/>
        <w:rPr>
          <w:rFonts w:asciiTheme="majorHAnsi" w:hAnsiTheme="majorHAnsi" w:cs="Helvetica"/>
          <w:color w:val="262626"/>
          <w:sz w:val="22"/>
          <w:szCs w:val="22"/>
        </w:rPr>
      </w:pPr>
    </w:p>
    <w:p w14:paraId="077DFB57" w14:textId="77777777" w:rsidR="002B69AB" w:rsidRPr="006F60A8" w:rsidRDefault="002B69AB" w:rsidP="002B69AB">
      <w:pPr>
        <w:widowControl w:val="0"/>
        <w:autoSpaceDE w:val="0"/>
        <w:autoSpaceDN w:val="0"/>
        <w:adjustRightInd w:val="0"/>
        <w:rPr>
          <w:rFonts w:asciiTheme="majorHAnsi" w:hAnsiTheme="majorHAnsi" w:cs="Helvetica"/>
          <w:color w:val="262626"/>
          <w:sz w:val="22"/>
          <w:szCs w:val="22"/>
        </w:rPr>
      </w:pPr>
      <w:r w:rsidRPr="006F60A8">
        <w:rPr>
          <w:rFonts w:asciiTheme="majorHAnsi" w:hAnsiTheme="majorHAnsi" w:cs="Helvetica"/>
          <w:color w:val="262626"/>
          <w:sz w:val="22"/>
          <w:szCs w:val="22"/>
        </w:rPr>
        <w:t xml:space="preserve">Voilà plusieurs mois que nous l’attendions : la stratégie française des aires protégées 2020-2030 a été dévoilée cette semaine. Une feuille de route pour la France en matière d’aires protégées pour les 10 ans à venir. Quand on connait le péril que vit actuellement la biodiversité, ce n’est pas rien ! Le document confirme ce que nous savions déjà : l’objectif est de </w:t>
      </w:r>
      <w:r w:rsidRPr="006F60A8">
        <w:rPr>
          <w:rFonts w:asciiTheme="majorHAnsi" w:hAnsiTheme="majorHAnsi" w:cs="Helvetica"/>
          <w:b/>
          <w:bCs/>
          <w:color w:val="262626"/>
          <w:sz w:val="22"/>
          <w:szCs w:val="22"/>
        </w:rPr>
        <w:t>protéger au moins 30% du territoire, dont 1/3, soit 10%, sous protection forte.</w:t>
      </w:r>
      <w:r w:rsidRPr="006F60A8">
        <w:rPr>
          <w:rFonts w:asciiTheme="majorHAnsi" w:hAnsiTheme="majorHAnsi" w:cs="Helvetica"/>
          <w:color w:val="262626"/>
          <w:sz w:val="22"/>
          <w:szCs w:val="22"/>
        </w:rPr>
        <w:t xml:space="preserve"> Le président </w:t>
      </w:r>
      <w:proofErr w:type="spellStart"/>
      <w:r w:rsidRPr="006F60A8">
        <w:rPr>
          <w:rFonts w:asciiTheme="majorHAnsi" w:hAnsiTheme="majorHAnsi" w:cs="Helvetica"/>
          <w:color w:val="262626"/>
          <w:sz w:val="22"/>
          <w:szCs w:val="22"/>
        </w:rPr>
        <w:t>Macron</w:t>
      </w:r>
      <w:proofErr w:type="spellEnd"/>
      <w:r w:rsidRPr="006F60A8">
        <w:rPr>
          <w:rFonts w:asciiTheme="majorHAnsi" w:hAnsiTheme="majorHAnsi" w:cs="Helvetica"/>
          <w:color w:val="262626"/>
          <w:sz w:val="22"/>
          <w:szCs w:val="22"/>
        </w:rPr>
        <w:t xml:space="preserve"> avait commencé en 2019 par promettre 10% du territoire en pleine naturalité avant de se raviser pour parler de protection forte.</w:t>
      </w:r>
    </w:p>
    <w:p w14:paraId="071FEB43" w14:textId="77777777" w:rsidR="002B69AB" w:rsidRPr="006F60A8" w:rsidRDefault="002B69AB" w:rsidP="002B69AB">
      <w:pPr>
        <w:widowControl w:val="0"/>
        <w:autoSpaceDE w:val="0"/>
        <w:autoSpaceDN w:val="0"/>
        <w:adjustRightInd w:val="0"/>
        <w:rPr>
          <w:rFonts w:asciiTheme="majorHAnsi" w:hAnsiTheme="majorHAnsi" w:cs="Helvetica"/>
          <w:color w:val="B50016"/>
          <w:sz w:val="22"/>
          <w:szCs w:val="22"/>
        </w:rPr>
      </w:pPr>
      <w:r w:rsidRPr="006F60A8">
        <w:rPr>
          <w:rFonts w:asciiTheme="majorHAnsi" w:hAnsiTheme="majorHAnsi" w:cs="Helvetica"/>
          <w:color w:val="B50016"/>
          <w:sz w:val="22"/>
          <w:szCs w:val="22"/>
        </w:rPr>
        <w:t>Une définition de la protection “forte”</w:t>
      </w:r>
    </w:p>
    <w:p w14:paraId="6E9114B9" w14:textId="77777777" w:rsidR="002B69AB" w:rsidRPr="006F60A8" w:rsidRDefault="002B69AB" w:rsidP="002B69AB">
      <w:pPr>
        <w:widowControl w:val="0"/>
        <w:autoSpaceDE w:val="0"/>
        <w:autoSpaceDN w:val="0"/>
        <w:adjustRightInd w:val="0"/>
        <w:rPr>
          <w:rFonts w:asciiTheme="majorHAnsi" w:hAnsiTheme="majorHAnsi" w:cs="Helvetica"/>
          <w:color w:val="262626"/>
          <w:sz w:val="22"/>
          <w:szCs w:val="22"/>
        </w:rPr>
      </w:pPr>
      <w:r w:rsidRPr="006F60A8">
        <w:rPr>
          <w:rFonts w:asciiTheme="majorHAnsi" w:hAnsiTheme="majorHAnsi" w:cs="Helvetica"/>
          <w:color w:val="262626"/>
          <w:sz w:val="22"/>
          <w:szCs w:val="22"/>
        </w:rPr>
        <w:t xml:space="preserve">Aucune définition de la protection forte n’avait jusque là été donnée, mais nous avions compris qu’il s’agissait des </w:t>
      </w:r>
      <w:proofErr w:type="spellStart"/>
      <w:r w:rsidRPr="006F60A8">
        <w:rPr>
          <w:rFonts w:asciiTheme="majorHAnsi" w:hAnsiTheme="majorHAnsi" w:cs="Helvetica"/>
          <w:color w:val="262626"/>
          <w:sz w:val="22"/>
          <w:szCs w:val="22"/>
        </w:rPr>
        <w:t>coeurs</w:t>
      </w:r>
      <w:proofErr w:type="spellEnd"/>
      <w:r w:rsidRPr="006F60A8">
        <w:rPr>
          <w:rFonts w:asciiTheme="majorHAnsi" w:hAnsiTheme="majorHAnsi" w:cs="Helvetica"/>
          <w:color w:val="262626"/>
          <w:sz w:val="22"/>
          <w:szCs w:val="22"/>
        </w:rPr>
        <w:t xml:space="preserve"> de Parcs nationaux, des Réserves naturelles, des Réserves biologiques et des Arrêtés de protection de biotope et de </w:t>
      </w:r>
      <w:proofErr w:type="spellStart"/>
      <w:r w:rsidRPr="006F60A8">
        <w:rPr>
          <w:rFonts w:asciiTheme="majorHAnsi" w:hAnsiTheme="majorHAnsi" w:cs="Helvetica"/>
          <w:color w:val="262626"/>
          <w:sz w:val="22"/>
          <w:szCs w:val="22"/>
        </w:rPr>
        <w:t>géotope</w:t>
      </w:r>
      <w:proofErr w:type="spellEnd"/>
      <w:r w:rsidRPr="006F60A8">
        <w:rPr>
          <w:rFonts w:asciiTheme="majorHAnsi" w:hAnsiTheme="majorHAnsi" w:cs="Helvetica"/>
          <w:color w:val="262626"/>
          <w:sz w:val="22"/>
          <w:szCs w:val="22"/>
        </w:rPr>
        <w:t>, soit moins de 1,8% du territoire métropolitain terrestre.</w:t>
      </w:r>
    </w:p>
    <w:p w14:paraId="4ED4DD90" w14:textId="77777777" w:rsidR="002B69AB" w:rsidRPr="006F60A8" w:rsidRDefault="002B69AB" w:rsidP="002B69AB">
      <w:pPr>
        <w:widowControl w:val="0"/>
        <w:autoSpaceDE w:val="0"/>
        <w:autoSpaceDN w:val="0"/>
        <w:adjustRightInd w:val="0"/>
        <w:rPr>
          <w:rFonts w:asciiTheme="majorHAnsi" w:hAnsiTheme="majorHAnsi" w:cs="Helvetica"/>
          <w:color w:val="262626"/>
          <w:sz w:val="22"/>
          <w:szCs w:val="22"/>
        </w:rPr>
      </w:pPr>
      <w:r w:rsidRPr="006F60A8">
        <w:rPr>
          <w:rFonts w:asciiTheme="majorHAnsi" w:hAnsiTheme="majorHAnsi" w:cs="Helvetica"/>
          <w:color w:val="262626"/>
          <w:sz w:val="22"/>
          <w:szCs w:val="22"/>
        </w:rPr>
        <w:t>La stratégie donne cette fois une définition :</w:t>
      </w:r>
    </w:p>
    <w:p w14:paraId="5744CDEE" w14:textId="77777777" w:rsidR="002B69AB" w:rsidRPr="006F60A8" w:rsidRDefault="000265DD" w:rsidP="002B69AB">
      <w:pPr>
        <w:widowControl w:val="0"/>
        <w:autoSpaceDE w:val="0"/>
        <w:autoSpaceDN w:val="0"/>
        <w:adjustRightInd w:val="0"/>
        <w:rPr>
          <w:rFonts w:asciiTheme="majorHAnsi" w:hAnsiTheme="majorHAnsi" w:cs="Helvetica"/>
          <w:color w:val="262626"/>
          <w:sz w:val="22"/>
          <w:szCs w:val="22"/>
        </w:rPr>
      </w:pPr>
      <w:r w:rsidRPr="006F60A8">
        <w:rPr>
          <w:rFonts w:asciiTheme="majorHAnsi" w:hAnsiTheme="majorHAnsi" w:cs="Helvetica"/>
          <w:color w:val="262626"/>
          <w:sz w:val="22"/>
          <w:szCs w:val="22"/>
        </w:rPr>
        <w:t>U</w:t>
      </w:r>
      <w:r w:rsidR="002B69AB" w:rsidRPr="006F60A8">
        <w:rPr>
          <w:rFonts w:asciiTheme="majorHAnsi" w:hAnsiTheme="majorHAnsi" w:cs="Helvetica"/>
          <w:color w:val="262626"/>
          <w:sz w:val="22"/>
          <w:szCs w:val="22"/>
        </w:rPr>
        <w:t xml:space="preserve">ne zone de protection forte est “une zone géographique dans laquelle les pressions engendrées par les activités humaines susceptibles de compromettre la conservation des enjeux écologiques  de cet espace sont supprimées ou significativement limitées, et ce de manière pérenne, grâce à la mise en </w:t>
      </w:r>
      <w:proofErr w:type="spellStart"/>
      <w:r w:rsidR="002B69AB" w:rsidRPr="006F60A8">
        <w:rPr>
          <w:rFonts w:asciiTheme="majorHAnsi" w:hAnsiTheme="majorHAnsi" w:cs="Helvetica"/>
          <w:color w:val="262626"/>
          <w:sz w:val="22"/>
          <w:szCs w:val="22"/>
        </w:rPr>
        <w:t>oeuvre</w:t>
      </w:r>
      <w:proofErr w:type="spellEnd"/>
      <w:r w:rsidR="002B69AB" w:rsidRPr="006F60A8">
        <w:rPr>
          <w:rFonts w:asciiTheme="majorHAnsi" w:hAnsiTheme="majorHAnsi" w:cs="Helvetica"/>
          <w:color w:val="262626"/>
          <w:sz w:val="22"/>
          <w:szCs w:val="22"/>
        </w:rPr>
        <w:t xml:space="preserve"> d’une protection foncière ou d’une réglementation adaptée, associée à un contrôle effectif des activités concernées</w:t>
      </w:r>
      <w:proofErr w:type="gramStart"/>
      <w:r w:rsidR="002B69AB" w:rsidRPr="006F60A8">
        <w:rPr>
          <w:rFonts w:asciiTheme="majorHAnsi" w:hAnsiTheme="majorHAnsi" w:cs="Helvetica"/>
          <w:color w:val="262626"/>
          <w:sz w:val="22"/>
          <w:szCs w:val="22"/>
        </w:rPr>
        <w:t>.“</w:t>
      </w:r>
      <w:proofErr w:type="gramEnd"/>
    </w:p>
    <w:p w14:paraId="059CFD87" w14:textId="77777777" w:rsidR="002B69AB" w:rsidRPr="006F60A8" w:rsidRDefault="002B69AB" w:rsidP="002B69AB">
      <w:pPr>
        <w:widowControl w:val="0"/>
        <w:autoSpaceDE w:val="0"/>
        <w:autoSpaceDN w:val="0"/>
        <w:adjustRightInd w:val="0"/>
        <w:rPr>
          <w:rFonts w:asciiTheme="majorHAnsi" w:hAnsiTheme="majorHAnsi" w:cs="Helvetica"/>
          <w:color w:val="262626"/>
          <w:sz w:val="22"/>
          <w:szCs w:val="22"/>
        </w:rPr>
      </w:pPr>
      <w:r w:rsidRPr="006F60A8">
        <w:rPr>
          <w:rFonts w:asciiTheme="majorHAnsi" w:hAnsiTheme="majorHAnsi" w:cs="Helvetica"/>
          <w:color w:val="262626"/>
          <w:sz w:val="22"/>
          <w:szCs w:val="22"/>
        </w:rPr>
        <w:t>Les pressions humaines ne seront donc pas systématiquement supprimées dans ces zones. C’est une première déception qui nous fait craindre encore de la mollesse dans les actions de protection, toujours soucieuses de ménager les hommes avant la nature. Même là, on ne remet pas les éléments à leur place et l’humain continue de passer avant l’ensemble du vivant. Que va-t-on considérer comme étant des activités humaines susceptibles de compromettre les enjeux écologiques ? Et que va-t-on accepter de supprimer ou de limiter, et selon quels critères ?</w:t>
      </w:r>
    </w:p>
    <w:p w14:paraId="72B6E441" w14:textId="77777777" w:rsidR="002B69AB" w:rsidRPr="006F60A8" w:rsidRDefault="002B69AB" w:rsidP="002B69AB">
      <w:pPr>
        <w:widowControl w:val="0"/>
        <w:autoSpaceDE w:val="0"/>
        <w:autoSpaceDN w:val="0"/>
        <w:adjustRightInd w:val="0"/>
        <w:rPr>
          <w:rFonts w:asciiTheme="majorHAnsi" w:hAnsiTheme="majorHAnsi" w:cs="Helvetica"/>
          <w:color w:val="B50016"/>
          <w:sz w:val="22"/>
          <w:szCs w:val="22"/>
        </w:rPr>
      </w:pPr>
      <w:r w:rsidRPr="006F60A8">
        <w:rPr>
          <w:rFonts w:asciiTheme="majorHAnsi" w:hAnsiTheme="majorHAnsi" w:cs="Helvetica"/>
          <w:color w:val="B50016"/>
          <w:sz w:val="22"/>
          <w:szCs w:val="22"/>
        </w:rPr>
        <w:t>Des objectifs de répartition et de localisation de nouvelles aires de protection forte</w:t>
      </w:r>
    </w:p>
    <w:p w14:paraId="6D5F8500" w14:textId="77777777" w:rsidR="002B69AB" w:rsidRPr="006F60A8" w:rsidRDefault="002B69AB" w:rsidP="002B69AB">
      <w:pPr>
        <w:widowControl w:val="0"/>
        <w:autoSpaceDE w:val="0"/>
        <w:autoSpaceDN w:val="0"/>
        <w:adjustRightInd w:val="0"/>
        <w:rPr>
          <w:rFonts w:asciiTheme="majorHAnsi" w:hAnsiTheme="majorHAnsi" w:cs="Helvetica"/>
          <w:color w:val="262626"/>
          <w:sz w:val="22"/>
          <w:szCs w:val="22"/>
        </w:rPr>
      </w:pPr>
      <w:r w:rsidRPr="006F60A8">
        <w:rPr>
          <w:rFonts w:asciiTheme="majorHAnsi" w:hAnsiTheme="majorHAnsi" w:cs="Helvetica"/>
          <w:color w:val="262626"/>
          <w:sz w:val="22"/>
          <w:szCs w:val="22"/>
        </w:rPr>
        <w:t xml:space="preserve">Ce qui est </w:t>
      </w:r>
      <w:r w:rsidR="000265DD" w:rsidRPr="006F60A8">
        <w:rPr>
          <w:rFonts w:asciiTheme="majorHAnsi" w:hAnsiTheme="majorHAnsi" w:cs="Helvetica"/>
          <w:color w:val="262626"/>
          <w:sz w:val="22"/>
          <w:szCs w:val="22"/>
        </w:rPr>
        <w:t>intéressant</w:t>
      </w:r>
      <w:r w:rsidRPr="006F60A8">
        <w:rPr>
          <w:rFonts w:asciiTheme="majorHAnsi" w:hAnsiTheme="majorHAnsi" w:cs="Helvetica"/>
          <w:color w:val="262626"/>
          <w:sz w:val="22"/>
          <w:szCs w:val="22"/>
        </w:rPr>
        <w:t xml:space="preserve"> est également de savoir quelles seront les zones choisies pour être sous protection forte. La stratégie annonce :</w:t>
      </w:r>
    </w:p>
    <w:p w14:paraId="047E46B7" w14:textId="77777777" w:rsidR="002B69AB" w:rsidRPr="006F60A8" w:rsidRDefault="002B69AB" w:rsidP="002B69AB">
      <w:pPr>
        <w:widowControl w:val="0"/>
        <w:numPr>
          <w:ilvl w:val="0"/>
          <w:numId w:val="1"/>
        </w:numPr>
        <w:tabs>
          <w:tab w:val="left" w:pos="220"/>
          <w:tab w:val="left" w:pos="720"/>
        </w:tabs>
        <w:autoSpaceDE w:val="0"/>
        <w:autoSpaceDN w:val="0"/>
        <w:adjustRightInd w:val="0"/>
        <w:ind w:hanging="720"/>
        <w:rPr>
          <w:rFonts w:asciiTheme="majorHAnsi" w:hAnsiTheme="majorHAnsi" w:cs="Helvetica"/>
          <w:color w:val="262626"/>
          <w:sz w:val="22"/>
          <w:szCs w:val="22"/>
        </w:rPr>
      </w:pPr>
      <w:r w:rsidRPr="006F60A8">
        <w:rPr>
          <w:rFonts w:asciiTheme="majorHAnsi" w:hAnsiTheme="majorHAnsi" w:cs="Helvetica"/>
          <w:color w:val="262626"/>
          <w:sz w:val="22"/>
          <w:szCs w:val="22"/>
        </w:rPr>
        <w:t xml:space="preserve">la création ou l’extension de </w:t>
      </w:r>
      <w:r w:rsidRPr="006F60A8">
        <w:rPr>
          <w:rFonts w:asciiTheme="majorHAnsi" w:hAnsiTheme="majorHAnsi" w:cs="Helvetica"/>
          <w:b/>
          <w:bCs/>
          <w:color w:val="262626"/>
          <w:sz w:val="22"/>
          <w:szCs w:val="22"/>
        </w:rPr>
        <w:t>20 Réserves naturelles nationales</w:t>
      </w:r>
      <w:r w:rsidRPr="006F60A8">
        <w:rPr>
          <w:rFonts w:asciiTheme="majorHAnsi" w:hAnsiTheme="majorHAnsi" w:cs="Helvetica"/>
          <w:color w:val="262626"/>
          <w:sz w:val="22"/>
          <w:szCs w:val="22"/>
        </w:rPr>
        <w:t xml:space="preserve"> (RNN) d’ici 2022,</w:t>
      </w:r>
    </w:p>
    <w:p w14:paraId="7B6B9BBD" w14:textId="77777777" w:rsidR="002B69AB" w:rsidRPr="006F60A8" w:rsidRDefault="002B69AB" w:rsidP="002B69AB">
      <w:pPr>
        <w:widowControl w:val="0"/>
        <w:numPr>
          <w:ilvl w:val="0"/>
          <w:numId w:val="1"/>
        </w:numPr>
        <w:tabs>
          <w:tab w:val="left" w:pos="220"/>
          <w:tab w:val="left" w:pos="720"/>
        </w:tabs>
        <w:autoSpaceDE w:val="0"/>
        <w:autoSpaceDN w:val="0"/>
        <w:adjustRightInd w:val="0"/>
        <w:ind w:hanging="720"/>
        <w:rPr>
          <w:rFonts w:asciiTheme="majorHAnsi" w:hAnsiTheme="majorHAnsi" w:cs="Helvetica"/>
          <w:color w:val="262626"/>
          <w:sz w:val="22"/>
          <w:szCs w:val="22"/>
        </w:rPr>
      </w:pPr>
      <w:proofErr w:type="gramStart"/>
      <w:r w:rsidRPr="006F60A8">
        <w:rPr>
          <w:rFonts w:asciiTheme="majorHAnsi" w:hAnsiTheme="majorHAnsi" w:cs="Helvetica"/>
          <w:color w:val="262626"/>
          <w:sz w:val="22"/>
          <w:szCs w:val="22"/>
        </w:rPr>
        <w:t>la</w:t>
      </w:r>
      <w:proofErr w:type="gramEnd"/>
      <w:r w:rsidRPr="006F60A8">
        <w:rPr>
          <w:rFonts w:asciiTheme="majorHAnsi" w:hAnsiTheme="majorHAnsi" w:cs="Helvetica"/>
          <w:color w:val="262626"/>
          <w:sz w:val="22"/>
          <w:szCs w:val="22"/>
        </w:rPr>
        <w:t xml:space="preserve"> probable création d’</w:t>
      </w:r>
      <w:r w:rsidRPr="006F60A8">
        <w:rPr>
          <w:rFonts w:asciiTheme="majorHAnsi" w:hAnsiTheme="majorHAnsi" w:cs="Helvetica"/>
          <w:b/>
          <w:bCs/>
          <w:color w:val="262626"/>
          <w:sz w:val="22"/>
          <w:szCs w:val="22"/>
        </w:rPr>
        <w:t>1 Parc national</w:t>
      </w:r>
      <w:r w:rsidRPr="006F60A8">
        <w:rPr>
          <w:rFonts w:asciiTheme="majorHAnsi" w:hAnsiTheme="majorHAnsi" w:cs="Helvetica"/>
          <w:color w:val="262626"/>
          <w:sz w:val="22"/>
          <w:szCs w:val="22"/>
        </w:rPr>
        <w:t xml:space="preserve"> de zones humides,</w:t>
      </w:r>
    </w:p>
    <w:p w14:paraId="6A42A9E1" w14:textId="77777777" w:rsidR="002B69AB" w:rsidRPr="006F60A8" w:rsidRDefault="002B69AB" w:rsidP="002B69AB">
      <w:pPr>
        <w:widowControl w:val="0"/>
        <w:numPr>
          <w:ilvl w:val="0"/>
          <w:numId w:val="1"/>
        </w:numPr>
        <w:tabs>
          <w:tab w:val="left" w:pos="220"/>
          <w:tab w:val="left" w:pos="720"/>
        </w:tabs>
        <w:autoSpaceDE w:val="0"/>
        <w:autoSpaceDN w:val="0"/>
        <w:adjustRightInd w:val="0"/>
        <w:ind w:hanging="720"/>
        <w:rPr>
          <w:rFonts w:asciiTheme="majorHAnsi" w:hAnsiTheme="majorHAnsi" w:cs="Helvetica"/>
          <w:color w:val="262626"/>
          <w:sz w:val="22"/>
          <w:szCs w:val="22"/>
        </w:rPr>
      </w:pPr>
      <w:r w:rsidRPr="006F60A8">
        <w:rPr>
          <w:rFonts w:asciiTheme="majorHAnsi" w:hAnsiTheme="majorHAnsi" w:cs="Helvetica"/>
          <w:color w:val="262626"/>
          <w:sz w:val="22"/>
          <w:szCs w:val="22"/>
        </w:rPr>
        <w:t xml:space="preserve">le renforcement des </w:t>
      </w:r>
      <w:r w:rsidRPr="006F60A8">
        <w:rPr>
          <w:rFonts w:asciiTheme="majorHAnsi" w:hAnsiTheme="majorHAnsi" w:cs="Helvetica"/>
          <w:b/>
          <w:bCs/>
          <w:color w:val="262626"/>
          <w:sz w:val="22"/>
          <w:szCs w:val="22"/>
        </w:rPr>
        <w:t>zones de protection dans les îles Eparses ou dans les terres australes,</w:t>
      </w:r>
    </w:p>
    <w:p w14:paraId="1A7BFF46" w14:textId="77777777" w:rsidR="002B69AB" w:rsidRPr="006F60A8" w:rsidRDefault="002B69AB" w:rsidP="002B69AB">
      <w:pPr>
        <w:widowControl w:val="0"/>
        <w:numPr>
          <w:ilvl w:val="0"/>
          <w:numId w:val="1"/>
        </w:numPr>
        <w:tabs>
          <w:tab w:val="left" w:pos="220"/>
          <w:tab w:val="left" w:pos="720"/>
        </w:tabs>
        <w:autoSpaceDE w:val="0"/>
        <w:autoSpaceDN w:val="0"/>
        <w:adjustRightInd w:val="0"/>
        <w:ind w:hanging="720"/>
        <w:rPr>
          <w:rFonts w:asciiTheme="majorHAnsi" w:hAnsiTheme="majorHAnsi" w:cs="Helvetica"/>
          <w:color w:val="262626"/>
          <w:sz w:val="22"/>
          <w:szCs w:val="22"/>
        </w:rPr>
      </w:pPr>
      <w:r w:rsidRPr="006F60A8">
        <w:rPr>
          <w:rFonts w:asciiTheme="majorHAnsi" w:hAnsiTheme="majorHAnsi" w:cs="Helvetica"/>
          <w:color w:val="262626"/>
          <w:sz w:val="22"/>
          <w:szCs w:val="22"/>
        </w:rPr>
        <w:t xml:space="preserve">la protection forte de </w:t>
      </w:r>
      <w:r w:rsidRPr="006F60A8">
        <w:rPr>
          <w:rFonts w:asciiTheme="majorHAnsi" w:hAnsiTheme="majorHAnsi" w:cs="Helvetica"/>
          <w:b/>
          <w:bCs/>
          <w:color w:val="262626"/>
          <w:sz w:val="22"/>
          <w:szCs w:val="22"/>
        </w:rPr>
        <w:t>250 000 ha de forêt,</w:t>
      </w:r>
    </w:p>
    <w:p w14:paraId="21FCCE70" w14:textId="77777777" w:rsidR="002B69AB" w:rsidRPr="006F60A8" w:rsidRDefault="002B69AB" w:rsidP="002B69AB">
      <w:pPr>
        <w:widowControl w:val="0"/>
        <w:numPr>
          <w:ilvl w:val="0"/>
          <w:numId w:val="1"/>
        </w:numPr>
        <w:tabs>
          <w:tab w:val="left" w:pos="220"/>
          <w:tab w:val="left" w:pos="720"/>
        </w:tabs>
        <w:autoSpaceDE w:val="0"/>
        <w:autoSpaceDN w:val="0"/>
        <w:adjustRightInd w:val="0"/>
        <w:ind w:hanging="720"/>
        <w:rPr>
          <w:rFonts w:asciiTheme="majorHAnsi" w:hAnsiTheme="majorHAnsi" w:cs="Helvetica"/>
          <w:color w:val="262626"/>
          <w:sz w:val="22"/>
          <w:szCs w:val="22"/>
        </w:rPr>
      </w:pPr>
      <w:r w:rsidRPr="006F60A8">
        <w:rPr>
          <w:rFonts w:asciiTheme="majorHAnsi" w:hAnsiTheme="majorHAnsi" w:cs="Helvetica"/>
          <w:color w:val="262626"/>
          <w:sz w:val="22"/>
          <w:szCs w:val="22"/>
        </w:rPr>
        <w:t xml:space="preserve">la protection de </w:t>
      </w:r>
      <w:r w:rsidRPr="006F60A8">
        <w:rPr>
          <w:rFonts w:asciiTheme="majorHAnsi" w:hAnsiTheme="majorHAnsi" w:cs="Helvetica"/>
          <w:b/>
          <w:bCs/>
          <w:color w:val="262626"/>
          <w:sz w:val="22"/>
          <w:szCs w:val="22"/>
        </w:rPr>
        <w:t>6 000 hectares de notre littoral,</w:t>
      </w:r>
    </w:p>
    <w:p w14:paraId="7A886664" w14:textId="77777777" w:rsidR="002B69AB" w:rsidRPr="006F60A8" w:rsidRDefault="002B69AB" w:rsidP="002B69AB">
      <w:pPr>
        <w:widowControl w:val="0"/>
        <w:numPr>
          <w:ilvl w:val="0"/>
          <w:numId w:val="1"/>
        </w:numPr>
        <w:tabs>
          <w:tab w:val="left" w:pos="220"/>
          <w:tab w:val="left" w:pos="720"/>
        </w:tabs>
        <w:autoSpaceDE w:val="0"/>
        <w:autoSpaceDN w:val="0"/>
        <w:adjustRightInd w:val="0"/>
        <w:ind w:hanging="720"/>
        <w:rPr>
          <w:rFonts w:asciiTheme="majorHAnsi" w:hAnsiTheme="majorHAnsi" w:cs="Helvetica"/>
          <w:color w:val="262626"/>
          <w:sz w:val="22"/>
          <w:szCs w:val="22"/>
        </w:rPr>
      </w:pPr>
      <w:r w:rsidRPr="006F60A8">
        <w:rPr>
          <w:rFonts w:asciiTheme="majorHAnsi" w:hAnsiTheme="majorHAnsi" w:cs="Helvetica"/>
          <w:color w:val="262626"/>
          <w:sz w:val="22"/>
          <w:szCs w:val="22"/>
        </w:rPr>
        <w:t>l’intégration de</w:t>
      </w:r>
      <w:r w:rsidRPr="006F60A8">
        <w:rPr>
          <w:rFonts w:asciiTheme="majorHAnsi" w:hAnsiTheme="majorHAnsi" w:cs="Helvetica"/>
          <w:b/>
          <w:bCs/>
          <w:color w:val="262626"/>
          <w:sz w:val="22"/>
          <w:szCs w:val="22"/>
        </w:rPr>
        <w:t xml:space="preserve"> 75 % des récifs coralliens</w:t>
      </w:r>
      <w:r w:rsidRPr="006F60A8">
        <w:rPr>
          <w:rFonts w:asciiTheme="majorHAnsi" w:hAnsiTheme="majorHAnsi" w:cs="Helvetica"/>
          <w:color w:val="262626"/>
          <w:sz w:val="22"/>
          <w:szCs w:val="22"/>
        </w:rPr>
        <w:t xml:space="preserve"> en vue de les protéger à 100% d’ici 2025,</w:t>
      </w:r>
    </w:p>
    <w:p w14:paraId="5DCD0403" w14:textId="77777777" w:rsidR="002B69AB" w:rsidRPr="006F60A8" w:rsidRDefault="002B69AB" w:rsidP="002B69AB">
      <w:pPr>
        <w:widowControl w:val="0"/>
        <w:numPr>
          <w:ilvl w:val="0"/>
          <w:numId w:val="1"/>
        </w:numPr>
        <w:tabs>
          <w:tab w:val="left" w:pos="220"/>
          <w:tab w:val="left" w:pos="720"/>
        </w:tabs>
        <w:autoSpaceDE w:val="0"/>
        <w:autoSpaceDN w:val="0"/>
        <w:adjustRightInd w:val="0"/>
        <w:ind w:hanging="720"/>
        <w:rPr>
          <w:rFonts w:asciiTheme="majorHAnsi" w:hAnsiTheme="majorHAnsi" w:cs="Helvetica"/>
          <w:color w:val="262626"/>
          <w:sz w:val="22"/>
          <w:szCs w:val="22"/>
        </w:rPr>
      </w:pPr>
      <w:r w:rsidRPr="006F60A8">
        <w:rPr>
          <w:rFonts w:asciiTheme="majorHAnsi" w:hAnsiTheme="majorHAnsi" w:cs="Helvetica"/>
          <w:color w:val="262626"/>
          <w:sz w:val="22"/>
          <w:szCs w:val="22"/>
        </w:rPr>
        <w:t xml:space="preserve">la création de </w:t>
      </w:r>
      <w:r w:rsidRPr="006F60A8">
        <w:rPr>
          <w:rFonts w:asciiTheme="majorHAnsi" w:hAnsiTheme="majorHAnsi" w:cs="Helvetica"/>
          <w:b/>
          <w:bCs/>
          <w:color w:val="262626"/>
          <w:sz w:val="22"/>
          <w:szCs w:val="22"/>
        </w:rPr>
        <w:t>2 Parcs naturels régionaux.</w:t>
      </w:r>
    </w:p>
    <w:p w14:paraId="1D1FC055" w14:textId="77777777" w:rsidR="002B69AB" w:rsidRPr="006F60A8" w:rsidRDefault="002B69AB" w:rsidP="002B69AB">
      <w:pPr>
        <w:widowControl w:val="0"/>
        <w:autoSpaceDE w:val="0"/>
        <w:autoSpaceDN w:val="0"/>
        <w:adjustRightInd w:val="0"/>
        <w:rPr>
          <w:rFonts w:asciiTheme="majorHAnsi" w:hAnsiTheme="majorHAnsi" w:cs="Helvetica"/>
          <w:color w:val="262626"/>
          <w:sz w:val="22"/>
          <w:szCs w:val="22"/>
        </w:rPr>
      </w:pPr>
      <w:r w:rsidRPr="006F60A8">
        <w:rPr>
          <w:rFonts w:asciiTheme="majorHAnsi" w:hAnsiTheme="majorHAnsi" w:cs="Helvetica"/>
          <w:color w:val="262626"/>
          <w:sz w:val="22"/>
          <w:szCs w:val="22"/>
        </w:rPr>
        <w:t> </w:t>
      </w:r>
    </w:p>
    <w:p w14:paraId="66223D2A" w14:textId="77777777" w:rsidR="002B69AB" w:rsidRPr="006F60A8" w:rsidRDefault="002B69AB" w:rsidP="002B69AB">
      <w:pPr>
        <w:widowControl w:val="0"/>
        <w:autoSpaceDE w:val="0"/>
        <w:autoSpaceDN w:val="0"/>
        <w:adjustRightInd w:val="0"/>
        <w:rPr>
          <w:rFonts w:asciiTheme="majorHAnsi" w:hAnsiTheme="majorHAnsi" w:cs="Helvetica"/>
          <w:color w:val="B50016"/>
          <w:sz w:val="22"/>
          <w:szCs w:val="22"/>
        </w:rPr>
      </w:pPr>
      <w:r w:rsidRPr="006F60A8">
        <w:rPr>
          <w:rFonts w:asciiTheme="majorHAnsi" w:hAnsiTheme="majorHAnsi" w:cs="Helvetica"/>
          <w:color w:val="B50016"/>
          <w:sz w:val="22"/>
          <w:szCs w:val="22"/>
        </w:rPr>
        <w:t>Des zones de protection “forte” actuellement très permissives</w:t>
      </w:r>
    </w:p>
    <w:p w14:paraId="4A916E9E" w14:textId="77777777" w:rsidR="002B69AB" w:rsidRPr="006F60A8" w:rsidRDefault="002B69AB" w:rsidP="002B69AB">
      <w:pPr>
        <w:widowControl w:val="0"/>
        <w:autoSpaceDE w:val="0"/>
        <w:autoSpaceDN w:val="0"/>
        <w:adjustRightInd w:val="0"/>
        <w:jc w:val="center"/>
        <w:rPr>
          <w:rFonts w:asciiTheme="majorHAnsi" w:hAnsiTheme="majorHAnsi" w:cs="Helvetica"/>
          <w:color w:val="262626"/>
          <w:sz w:val="22"/>
          <w:szCs w:val="22"/>
        </w:rPr>
      </w:pPr>
      <w:r w:rsidRPr="006F60A8">
        <w:rPr>
          <w:rFonts w:asciiTheme="majorHAnsi" w:hAnsiTheme="majorHAnsi" w:cs="Helvetica"/>
          <w:noProof/>
          <w:color w:val="B50016"/>
          <w:sz w:val="22"/>
          <w:szCs w:val="22"/>
        </w:rPr>
        <w:drawing>
          <wp:inline distT="0" distB="0" distL="0" distR="0" wp14:anchorId="3A200A1D" wp14:editId="7A30D6B2">
            <wp:extent cx="3810000" cy="2861945"/>
            <wp:effectExtent l="0" t="0" r="0" b="8255"/>
            <wp:docPr id="1"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14:paraId="484D6EA0" w14:textId="77777777" w:rsidR="002B69AB" w:rsidRPr="006F60A8" w:rsidRDefault="002B69AB" w:rsidP="002B69AB">
      <w:pPr>
        <w:widowControl w:val="0"/>
        <w:autoSpaceDE w:val="0"/>
        <w:autoSpaceDN w:val="0"/>
        <w:adjustRightInd w:val="0"/>
        <w:jc w:val="center"/>
        <w:rPr>
          <w:rFonts w:asciiTheme="majorHAnsi" w:hAnsiTheme="majorHAnsi" w:cs="Helvetica"/>
          <w:color w:val="262626"/>
          <w:sz w:val="22"/>
          <w:szCs w:val="22"/>
        </w:rPr>
      </w:pPr>
      <w:r w:rsidRPr="006F60A8">
        <w:rPr>
          <w:rFonts w:asciiTheme="majorHAnsi" w:hAnsiTheme="majorHAnsi" w:cs="Helvetica"/>
          <w:color w:val="262626"/>
          <w:sz w:val="22"/>
          <w:szCs w:val="22"/>
        </w:rPr>
        <w:t>Forêt d’Arc en Barrois</w:t>
      </w:r>
    </w:p>
    <w:p w14:paraId="5D99D80D" w14:textId="77777777" w:rsidR="002B69AB" w:rsidRPr="006F60A8" w:rsidRDefault="002B69AB" w:rsidP="002B69AB">
      <w:pPr>
        <w:widowControl w:val="0"/>
        <w:autoSpaceDE w:val="0"/>
        <w:autoSpaceDN w:val="0"/>
        <w:adjustRightInd w:val="0"/>
        <w:rPr>
          <w:rFonts w:asciiTheme="majorHAnsi" w:hAnsiTheme="majorHAnsi" w:cs="Helvetica"/>
          <w:color w:val="262626"/>
          <w:sz w:val="22"/>
          <w:szCs w:val="22"/>
        </w:rPr>
      </w:pPr>
      <w:r w:rsidRPr="006F60A8">
        <w:rPr>
          <w:rFonts w:asciiTheme="majorHAnsi" w:hAnsiTheme="majorHAnsi" w:cs="Helvetica"/>
          <w:color w:val="262626"/>
          <w:sz w:val="22"/>
          <w:szCs w:val="22"/>
        </w:rPr>
        <w:t xml:space="preserve">On sait qu’aujourd’hui la plupart de ces aires de protection dite forte tolèrent la chasse, l’exploitation forestière, l’agriculture, l’élevage, le pâturage, les compétitions sportives et autres événements. </w:t>
      </w:r>
      <w:r w:rsidRPr="006F60A8">
        <w:rPr>
          <w:rFonts w:asciiTheme="majorHAnsi" w:hAnsiTheme="majorHAnsi" w:cs="Helvetica"/>
          <w:color w:val="262626"/>
          <w:sz w:val="22"/>
          <w:szCs w:val="22"/>
        </w:rPr>
        <w:lastRenderedPageBreak/>
        <w:t>L’exemple le plus criant est celui du dernier Parc national, celui de forêt, en Champagne et Bourgogne,  à l’intérieur duquel on peut chasser,  faire des coupes rases de bois et cultiver la terre, même de manière intensive ! Est-ce cela la protection forte que l’on nous promet demain ?</w:t>
      </w:r>
    </w:p>
    <w:p w14:paraId="72024216" w14:textId="77777777" w:rsidR="002B69AB" w:rsidRPr="006F60A8" w:rsidRDefault="002B69AB" w:rsidP="002B69AB">
      <w:pPr>
        <w:widowControl w:val="0"/>
        <w:autoSpaceDE w:val="0"/>
        <w:autoSpaceDN w:val="0"/>
        <w:adjustRightInd w:val="0"/>
        <w:rPr>
          <w:rFonts w:asciiTheme="majorHAnsi" w:hAnsiTheme="majorHAnsi" w:cs="Helvetica"/>
          <w:color w:val="262626"/>
          <w:sz w:val="22"/>
          <w:szCs w:val="22"/>
        </w:rPr>
      </w:pPr>
      <w:r w:rsidRPr="006F60A8">
        <w:rPr>
          <w:rFonts w:asciiTheme="majorHAnsi" w:hAnsiTheme="majorHAnsi" w:cs="Helvetica"/>
          <w:color w:val="262626"/>
          <w:sz w:val="22"/>
          <w:szCs w:val="22"/>
        </w:rPr>
        <w:t xml:space="preserve">Quant à la création de 2 parcs naturels régionaux, les classer dans la protection forte met franchement mal à l’aise. Il s’agit de lieux où l’on cherche à développer la vie économique, agricole et touristique pour mettre en valeur un patrimoine naturel, culturel et humain. Leur ambition première n’est pas de protéger la biodiversité ! La chasse et la pêche y sont partout </w:t>
      </w:r>
      <w:proofErr w:type="gramStart"/>
      <w:r w:rsidRPr="006F60A8">
        <w:rPr>
          <w:rFonts w:asciiTheme="majorHAnsi" w:hAnsiTheme="majorHAnsi" w:cs="Helvetica"/>
          <w:color w:val="262626"/>
          <w:sz w:val="22"/>
          <w:szCs w:val="22"/>
        </w:rPr>
        <w:t>autorisés</w:t>
      </w:r>
      <w:proofErr w:type="gramEnd"/>
      <w:r w:rsidRPr="006F60A8">
        <w:rPr>
          <w:rFonts w:asciiTheme="majorHAnsi" w:hAnsiTheme="majorHAnsi" w:cs="Helvetica"/>
          <w:color w:val="262626"/>
          <w:sz w:val="22"/>
          <w:szCs w:val="22"/>
        </w:rPr>
        <w:t xml:space="preserve"> par exemple.</w:t>
      </w:r>
    </w:p>
    <w:p w14:paraId="5BAE3E40" w14:textId="77777777" w:rsidR="002B69AB" w:rsidRPr="006F60A8" w:rsidRDefault="002B69AB" w:rsidP="002B69AB">
      <w:pPr>
        <w:widowControl w:val="0"/>
        <w:autoSpaceDE w:val="0"/>
        <w:autoSpaceDN w:val="0"/>
        <w:adjustRightInd w:val="0"/>
        <w:rPr>
          <w:rFonts w:asciiTheme="majorHAnsi" w:hAnsiTheme="majorHAnsi" w:cs="Helvetica"/>
          <w:color w:val="262626"/>
          <w:sz w:val="22"/>
          <w:szCs w:val="22"/>
        </w:rPr>
      </w:pPr>
      <w:r w:rsidRPr="006F60A8">
        <w:rPr>
          <w:rFonts w:asciiTheme="majorHAnsi" w:hAnsiTheme="majorHAnsi" w:cs="Helvetica"/>
          <w:color w:val="262626"/>
          <w:sz w:val="22"/>
          <w:szCs w:val="22"/>
        </w:rPr>
        <w:t>Animal Cross regrette évidemment le manque d’engagement pour les aires protégées en libre évolution.</w:t>
      </w:r>
    </w:p>
    <w:p w14:paraId="46970B9F" w14:textId="77777777" w:rsidR="00427B7D" w:rsidRPr="006F60A8" w:rsidRDefault="002B69AB" w:rsidP="002B69AB">
      <w:pPr>
        <w:rPr>
          <w:rFonts w:asciiTheme="majorHAnsi" w:hAnsiTheme="majorHAnsi" w:cs="Helvetica"/>
          <w:color w:val="262626"/>
          <w:sz w:val="22"/>
          <w:szCs w:val="22"/>
        </w:rPr>
      </w:pPr>
      <w:r w:rsidRPr="006F60A8">
        <w:rPr>
          <w:rFonts w:asciiTheme="majorHAnsi" w:hAnsiTheme="majorHAnsi" w:cs="Helvetica"/>
          <w:color w:val="262626"/>
          <w:sz w:val="22"/>
          <w:szCs w:val="22"/>
        </w:rPr>
        <w:t xml:space="preserve">Mais </w:t>
      </w:r>
      <w:r w:rsidRPr="006F60A8">
        <w:rPr>
          <w:rFonts w:asciiTheme="majorHAnsi" w:hAnsiTheme="majorHAnsi" w:cs="Helvetica"/>
          <w:b/>
          <w:bCs/>
          <w:color w:val="262626"/>
          <w:sz w:val="22"/>
          <w:szCs w:val="22"/>
        </w:rPr>
        <w:t>l’année 2021 va être cruciale, parce que des consultations et démarches d’élaboration des plans d’actions territoriaux doivent être lancés par le ministère auprès des préfets et Régions.</w:t>
      </w:r>
      <w:r w:rsidRPr="006F60A8">
        <w:rPr>
          <w:rFonts w:asciiTheme="majorHAnsi" w:hAnsiTheme="majorHAnsi" w:cs="Helvetica"/>
          <w:color w:val="262626"/>
          <w:sz w:val="22"/>
          <w:szCs w:val="22"/>
        </w:rPr>
        <w:t xml:space="preserve"> </w:t>
      </w:r>
      <w:r w:rsidRPr="006F60A8">
        <w:rPr>
          <w:rFonts w:asciiTheme="majorHAnsi" w:hAnsiTheme="majorHAnsi" w:cs="Helvetica"/>
          <w:b/>
          <w:bCs/>
          <w:color w:val="262626"/>
          <w:sz w:val="22"/>
          <w:szCs w:val="22"/>
        </w:rPr>
        <w:t>A nous de nous exprimer pour dire comment on entend développer la protection forte sur nos territoires !</w:t>
      </w:r>
      <w:r w:rsidRPr="006F60A8">
        <w:rPr>
          <w:rFonts w:asciiTheme="majorHAnsi" w:hAnsiTheme="majorHAnsi" w:cs="Helvetica"/>
          <w:color w:val="262626"/>
          <w:sz w:val="22"/>
          <w:szCs w:val="22"/>
        </w:rPr>
        <w:t xml:space="preserve"> </w:t>
      </w:r>
      <w:proofErr w:type="gramStart"/>
      <w:r w:rsidRPr="006F60A8">
        <w:rPr>
          <w:rFonts w:asciiTheme="majorHAnsi" w:hAnsiTheme="majorHAnsi" w:cs="Helvetica"/>
          <w:color w:val="262626"/>
          <w:sz w:val="22"/>
          <w:szCs w:val="22"/>
        </w:rPr>
        <w:t>Tenez -</w:t>
      </w:r>
      <w:proofErr w:type="gramEnd"/>
      <w:r w:rsidRPr="006F60A8">
        <w:rPr>
          <w:rFonts w:asciiTheme="majorHAnsi" w:hAnsiTheme="majorHAnsi" w:cs="Helvetica"/>
          <w:color w:val="262626"/>
          <w:sz w:val="22"/>
          <w:szCs w:val="22"/>
        </w:rPr>
        <w:t>vous prêts, nous allons solliciter votre intérêt et votre aide à nos côtés dans les mois prochains !</w:t>
      </w:r>
    </w:p>
    <w:p w14:paraId="2BA59B98" w14:textId="77777777" w:rsidR="002B69AB" w:rsidRPr="006F60A8" w:rsidRDefault="002B69AB" w:rsidP="002B69AB">
      <w:pPr>
        <w:rPr>
          <w:rFonts w:asciiTheme="majorHAnsi" w:hAnsiTheme="majorHAnsi" w:cs="Helvetica"/>
          <w:color w:val="262626"/>
          <w:sz w:val="22"/>
          <w:szCs w:val="22"/>
        </w:rPr>
      </w:pPr>
    </w:p>
    <w:p w14:paraId="0B4EDEFA" w14:textId="33F50D08" w:rsidR="002B69AB" w:rsidRPr="006F60A8" w:rsidRDefault="006F60A8" w:rsidP="006F60A8">
      <w:pPr>
        <w:jc w:val="center"/>
        <w:rPr>
          <w:rFonts w:asciiTheme="majorHAnsi" w:hAnsiTheme="majorHAnsi"/>
          <w:sz w:val="22"/>
          <w:szCs w:val="22"/>
        </w:rPr>
      </w:pPr>
      <w:r w:rsidRPr="006F60A8">
        <w:rPr>
          <w:rFonts w:asciiTheme="majorHAnsi" w:hAnsiTheme="majorHAnsi" w:cs="Helvetica"/>
          <w:b/>
          <w:bCs/>
          <w:noProof/>
          <w:color w:val="FFFFFF"/>
          <w:sz w:val="22"/>
          <w:szCs w:val="22"/>
        </w:rPr>
        <w:drawing>
          <wp:inline distT="0" distB="0" distL="0" distR="0" wp14:anchorId="287C881B" wp14:editId="4C7E331F">
            <wp:extent cx="1818428" cy="1053344"/>
            <wp:effectExtent l="0" t="0" r="10795" b="0"/>
            <wp:docPr id="3" name="Image 3" descr="HDD:Users:jeanlouischuilon:Documents:AOC:LOGOS:LOGOS ASSOS:Animal Cros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D:Users:jeanlouischuilon:Documents:AOC:LOGOS:LOGOS ASSOS:Animal Cross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990" cy="1053670"/>
                    </a:xfrm>
                    <a:prstGeom prst="rect">
                      <a:avLst/>
                    </a:prstGeom>
                    <a:noFill/>
                    <a:ln>
                      <a:noFill/>
                    </a:ln>
                  </pic:spPr>
                </pic:pic>
              </a:graphicData>
            </a:graphic>
          </wp:inline>
        </w:drawing>
      </w:r>
      <w:r w:rsidRPr="006F60A8">
        <w:rPr>
          <w:rFonts w:asciiTheme="majorHAnsi" w:hAnsiTheme="majorHAnsi"/>
          <w:sz w:val="22"/>
          <w:szCs w:val="22"/>
        </w:rPr>
        <w:t xml:space="preserve">         </w:t>
      </w:r>
      <w:r w:rsidR="002B69AB" w:rsidRPr="006F60A8">
        <w:rPr>
          <w:rFonts w:asciiTheme="majorHAnsi" w:hAnsiTheme="majorHAnsi"/>
          <w:noProof/>
          <w:sz w:val="22"/>
          <w:szCs w:val="22"/>
        </w:rPr>
        <w:drawing>
          <wp:inline distT="0" distB="0" distL="0" distR="0" wp14:anchorId="3EA9548A" wp14:editId="1682D368">
            <wp:extent cx="2715895" cy="1112097"/>
            <wp:effectExtent l="0" t="0" r="1905" b="5715"/>
            <wp:docPr id="4" name="Image 4" descr="HDD:Users:jeanlouischuilon:Desktop:SIGN JL MAIL:LOGOS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D:Users:jeanlouischuilon:Desktop:SIGN JL MAIL:LOGOS sig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1979" cy="1114588"/>
                    </a:xfrm>
                    <a:prstGeom prst="rect">
                      <a:avLst/>
                    </a:prstGeom>
                    <a:noFill/>
                    <a:ln>
                      <a:noFill/>
                    </a:ln>
                  </pic:spPr>
                </pic:pic>
              </a:graphicData>
            </a:graphic>
          </wp:inline>
        </w:drawing>
      </w:r>
    </w:p>
    <w:p w14:paraId="6BCCDE9B" w14:textId="77777777" w:rsidR="002B69AB" w:rsidRPr="006F60A8" w:rsidRDefault="00876279" w:rsidP="002B69AB">
      <w:pPr>
        <w:pStyle w:val="NormalWeb"/>
        <w:spacing w:after="0" w:line="198" w:lineRule="atLeast"/>
        <w:rPr>
          <w:rFonts w:ascii="Arial" w:hAnsi="Arial" w:cs="Arial"/>
          <w:color w:val="3C4043"/>
          <w:sz w:val="22"/>
          <w:szCs w:val="22"/>
        </w:rPr>
      </w:pPr>
      <w:hyperlink r:id="rId10" w:history="1">
        <w:r w:rsidR="002B69AB" w:rsidRPr="006F60A8">
          <w:rPr>
            <w:rStyle w:val="Lienhypertexte"/>
            <w:rFonts w:ascii="Arial" w:hAnsi="Arial" w:cs="Arial"/>
            <w:sz w:val="22"/>
            <w:szCs w:val="22"/>
          </w:rPr>
          <w:t>https://alliance.opposantschasse.org</w:t>
        </w:r>
      </w:hyperlink>
    </w:p>
    <w:p w14:paraId="2D84CC95" w14:textId="77777777" w:rsidR="002B69AB" w:rsidRPr="006F60A8" w:rsidRDefault="002B69AB" w:rsidP="002B69AB">
      <w:pPr>
        <w:pStyle w:val="NormalWeb"/>
        <w:spacing w:after="0" w:line="198" w:lineRule="atLeast"/>
        <w:rPr>
          <w:rFonts w:ascii="Arial" w:hAnsi="Arial" w:cs="Arial"/>
          <w:color w:val="3C4043"/>
          <w:sz w:val="22"/>
          <w:szCs w:val="22"/>
        </w:rPr>
      </w:pPr>
      <w:r w:rsidRPr="006F60A8">
        <w:rPr>
          <w:rFonts w:asciiTheme="majorHAnsi" w:hAnsiTheme="majorHAnsi"/>
          <w:noProof/>
          <w:sz w:val="22"/>
          <w:szCs w:val="22"/>
        </w:rPr>
        <w:drawing>
          <wp:inline distT="0" distB="0" distL="0" distR="0" wp14:anchorId="506CF7A2" wp14:editId="7F64CF66">
            <wp:extent cx="4688628" cy="1659691"/>
            <wp:effectExtent l="0" t="0" r="10795" b="0"/>
            <wp:docPr id="5" name="Image 5" descr="HDD:Users:jeanlouischuilon:Desktop:SIGN JL MAIL:tiret page couleur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D:Users:jeanlouischuilon:Desktop:SIGN JL MAIL:tiret page couleur copi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0029" cy="1660187"/>
                    </a:xfrm>
                    <a:prstGeom prst="rect">
                      <a:avLst/>
                    </a:prstGeom>
                    <a:noFill/>
                    <a:ln>
                      <a:noFill/>
                    </a:ln>
                  </pic:spPr>
                </pic:pic>
              </a:graphicData>
            </a:graphic>
          </wp:inline>
        </w:drawing>
      </w:r>
    </w:p>
    <w:sectPr w:rsidR="002B69AB" w:rsidRPr="006F60A8" w:rsidSect="002B69AB">
      <w:pgSz w:w="11900" w:h="16840"/>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AB"/>
    <w:rsid w:val="000265DD"/>
    <w:rsid w:val="002B69AB"/>
    <w:rsid w:val="00427B7D"/>
    <w:rsid w:val="006F60A8"/>
    <w:rsid w:val="00876279"/>
    <w:rsid w:val="00DC20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E1A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69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B69AB"/>
    <w:rPr>
      <w:rFonts w:ascii="Lucida Grande" w:hAnsi="Lucida Grande" w:cs="Lucida Grande"/>
      <w:sz w:val="18"/>
      <w:szCs w:val="18"/>
    </w:rPr>
  </w:style>
  <w:style w:type="paragraph" w:styleId="NormalWeb">
    <w:name w:val="Normal (Web)"/>
    <w:basedOn w:val="Normal"/>
    <w:uiPriority w:val="99"/>
    <w:unhideWhenUsed/>
    <w:rsid w:val="002B69AB"/>
    <w:pPr>
      <w:spacing w:before="100" w:beforeAutospacing="1" w:after="119"/>
    </w:pPr>
    <w:rPr>
      <w:rFonts w:ascii="Times" w:hAnsi="Times" w:cs="Times New Roman"/>
      <w:sz w:val="20"/>
      <w:szCs w:val="20"/>
    </w:rPr>
  </w:style>
  <w:style w:type="character" w:styleId="Lienhypertexte">
    <w:name w:val="Hyperlink"/>
    <w:basedOn w:val="Policepardfaut"/>
    <w:uiPriority w:val="99"/>
    <w:unhideWhenUsed/>
    <w:rsid w:val="002B69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69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B69AB"/>
    <w:rPr>
      <w:rFonts w:ascii="Lucida Grande" w:hAnsi="Lucida Grande" w:cs="Lucida Grande"/>
      <w:sz w:val="18"/>
      <w:szCs w:val="18"/>
    </w:rPr>
  </w:style>
  <w:style w:type="paragraph" w:styleId="NormalWeb">
    <w:name w:val="Normal (Web)"/>
    <w:basedOn w:val="Normal"/>
    <w:uiPriority w:val="99"/>
    <w:unhideWhenUsed/>
    <w:rsid w:val="002B69AB"/>
    <w:pPr>
      <w:spacing w:before="100" w:beforeAutospacing="1" w:after="119"/>
    </w:pPr>
    <w:rPr>
      <w:rFonts w:ascii="Times" w:hAnsi="Times" w:cs="Times New Roman"/>
      <w:sz w:val="20"/>
      <w:szCs w:val="20"/>
    </w:rPr>
  </w:style>
  <w:style w:type="character" w:styleId="Lienhypertexte">
    <w:name w:val="Hyperlink"/>
    <w:basedOn w:val="Policepardfaut"/>
    <w:uiPriority w:val="99"/>
    <w:unhideWhenUsed/>
    <w:rsid w:val="002B6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165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nimal-cross.org/wp-content/uploads/2021/01/1280px-Foret_dArc-en-Barrois_en_Haute-Marne.jpeg"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alliance.opposantschasse.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677</Words>
  <Characters>3726</Characters>
  <Application>Microsoft Macintosh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chuilon</dc:creator>
  <cp:keywords/>
  <dc:description/>
  <cp:lastModifiedBy>jean chuilon</cp:lastModifiedBy>
  <cp:revision>4</cp:revision>
  <dcterms:created xsi:type="dcterms:W3CDTF">2021-01-17T04:15:00Z</dcterms:created>
  <dcterms:modified xsi:type="dcterms:W3CDTF">2021-01-17T04:30:00Z</dcterms:modified>
</cp:coreProperties>
</file>