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71" w:rsidRDefault="00810371" w:rsidP="003F2223">
      <w:pPr>
        <w:jc w:val="both"/>
        <w:rPr>
          <w:rFonts w:asciiTheme="majorHAnsi" w:hAnsiTheme="majorHAnsi"/>
          <w:b/>
          <w:sz w:val="32"/>
          <w:szCs w:val="32"/>
        </w:rPr>
      </w:pPr>
    </w:p>
    <w:p w:rsidR="001E40D4" w:rsidRDefault="001E40D4" w:rsidP="003F2223">
      <w:pPr>
        <w:jc w:val="both"/>
        <w:rPr>
          <w:rFonts w:asciiTheme="majorHAnsi" w:hAnsiTheme="majorHAnsi"/>
          <w:b/>
          <w:sz w:val="32"/>
          <w:szCs w:val="32"/>
        </w:rPr>
      </w:pPr>
      <w:r>
        <w:rPr>
          <w:rFonts w:asciiTheme="majorHAnsi" w:hAnsiTheme="majorHAnsi"/>
          <w:b/>
          <w:noProof/>
          <w:sz w:val="32"/>
          <w:szCs w:val="32"/>
        </w:rPr>
        <w:drawing>
          <wp:inline distT="0" distB="0" distL="0" distR="0">
            <wp:extent cx="6205855" cy="4106545"/>
            <wp:effectExtent l="0" t="0" r="0" b="8255"/>
            <wp:docPr id="2" name="Image 2" descr="HDD:Users:jeanlouischuilon:Desktop:Le Garn:Charnier Le G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Users:jeanlouischuilon:Desktop:Le Garn:Charnier Le Garn.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05855" cy="4106545"/>
                    </a:xfrm>
                    <a:prstGeom prst="rect">
                      <a:avLst/>
                    </a:prstGeom>
                    <a:noFill/>
                    <a:ln>
                      <a:noFill/>
                    </a:ln>
                  </pic:spPr>
                </pic:pic>
              </a:graphicData>
            </a:graphic>
          </wp:inline>
        </w:drawing>
      </w:r>
    </w:p>
    <w:p w:rsidR="001E40D4" w:rsidRDefault="001E40D4" w:rsidP="003F2223">
      <w:pPr>
        <w:jc w:val="both"/>
        <w:rPr>
          <w:rFonts w:asciiTheme="majorHAnsi" w:hAnsiTheme="majorHAnsi"/>
          <w:b/>
        </w:rPr>
      </w:pPr>
    </w:p>
    <w:p w:rsidR="00555948" w:rsidRPr="00555948" w:rsidRDefault="00EB3924" w:rsidP="00555948">
      <w:pPr>
        <w:jc w:val="center"/>
        <w:rPr>
          <w:rFonts w:asciiTheme="majorHAnsi" w:hAnsiTheme="majorHAnsi"/>
          <w:b/>
          <w:sz w:val="32"/>
          <w:szCs w:val="32"/>
        </w:rPr>
      </w:pPr>
      <w:r w:rsidRPr="00555948">
        <w:rPr>
          <w:rFonts w:asciiTheme="majorHAnsi" w:hAnsiTheme="majorHAnsi"/>
          <w:b/>
          <w:sz w:val="32"/>
          <w:szCs w:val="32"/>
        </w:rPr>
        <w:t>LES CHARNIERS DU GARD :</w:t>
      </w:r>
    </w:p>
    <w:p w:rsidR="00810371" w:rsidRDefault="00EB3924" w:rsidP="00555948">
      <w:pPr>
        <w:jc w:val="center"/>
        <w:rPr>
          <w:rFonts w:asciiTheme="majorHAnsi" w:hAnsiTheme="majorHAnsi"/>
          <w:b/>
          <w:sz w:val="32"/>
          <w:szCs w:val="32"/>
        </w:rPr>
      </w:pPr>
      <w:r>
        <w:rPr>
          <w:rFonts w:asciiTheme="majorHAnsi" w:hAnsiTheme="majorHAnsi"/>
          <w:b/>
          <w:sz w:val="32"/>
          <w:szCs w:val="32"/>
        </w:rPr>
        <w:t>Les photos</w:t>
      </w:r>
      <w:r w:rsidR="00810371" w:rsidRPr="00555948">
        <w:rPr>
          <w:rFonts w:asciiTheme="majorHAnsi" w:hAnsiTheme="majorHAnsi"/>
          <w:b/>
          <w:sz w:val="32"/>
          <w:szCs w:val="32"/>
        </w:rPr>
        <w:t xml:space="preserve"> scandaleuse</w:t>
      </w:r>
      <w:r>
        <w:rPr>
          <w:rFonts w:asciiTheme="majorHAnsi" w:hAnsiTheme="majorHAnsi"/>
          <w:b/>
          <w:sz w:val="32"/>
          <w:szCs w:val="32"/>
        </w:rPr>
        <w:t>s de</w:t>
      </w:r>
      <w:r w:rsidR="00246617">
        <w:rPr>
          <w:rFonts w:asciiTheme="majorHAnsi" w:hAnsiTheme="majorHAnsi"/>
          <w:b/>
          <w:sz w:val="32"/>
          <w:szCs w:val="32"/>
        </w:rPr>
        <w:t>s</w:t>
      </w:r>
      <w:r w:rsidR="00810371" w:rsidRPr="00555948">
        <w:rPr>
          <w:rFonts w:asciiTheme="majorHAnsi" w:hAnsiTheme="majorHAnsi"/>
          <w:b/>
          <w:sz w:val="32"/>
          <w:szCs w:val="32"/>
        </w:rPr>
        <w:t xml:space="preserve"> pratique</w:t>
      </w:r>
      <w:r>
        <w:rPr>
          <w:rFonts w:asciiTheme="majorHAnsi" w:hAnsiTheme="majorHAnsi"/>
          <w:b/>
          <w:sz w:val="32"/>
          <w:szCs w:val="32"/>
        </w:rPr>
        <w:t>s</w:t>
      </w:r>
      <w:r w:rsidR="00810371" w:rsidRPr="00555948">
        <w:rPr>
          <w:rFonts w:asciiTheme="majorHAnsi" w:hAnsiTheme="majorHAnsi"/>
          <w:b/>
          <w:sz w:val="32"/>
          <w:szCs w:val="32"/>
        </w:rPr>
        <w:t xml:space="preserve"> réc</w:t>
      </w:r>
      <w:r w:rsidR="00555948">
        <w:rPr>
          <w:rFonts w:asciiTheme="majorHAnsi" w:hAnsiTheme="majorHAnsi"/>
          <w:b/>
          <w:sz w:val="32"/>
          <w:szCs w:val="32"/>
        </w:rPr>
        <w:t>urrente</w:t>
      </w:r>
      <w:r>
        <w:rPr>
          <w:rFonts w:asciiTheme="majorHAnsi" w:hAnsiTheme="majorHAnsi"/>
          <w:b/>
          <w:sz w:val="32"/>
          <w:szCs w:val="32"/>
        </w:rPr>
        <w:t>s</w:t>
      </w:r>
      <w:r w:rsidR="00555948">
        <w:rPr>
          <w:rFonts w:asciiTheme="majorHAnsi" w:hAnsiTheme="majorHAnsi"/>
          <w:b/>
          <w:sz w:val="32"/>
          <w:szCs w:val="32"/>
        </w:rPr>
        <w:t xml:space="preserve"> des chasseurs de France !</w:t>
      </w:r>
    </w:p>
    <w:p w:rsidR="00AF4298" w:rsidRDefault="00AF4298" w:rsidP="00555948">
      <w:pPr>
        <w:jc w:val="center"/>
        <w:rPr>
          <w:rFonts w:asciiTheme="majorHAnsi" w:hAnsiTheme="majorHAnsi"/>
          <w:b/>
          <w:sz w:val="32"/>
          <w:szCs w:val="32"/>
        </w:rPr>
      </w:pPr>
    </w:p>
    <w:p w:rsidR="00AF4298" w:rsidRPr="00555948" w:rsidRDefault="00587586" w:rsidP="00AF4298">
      <w:pPr>
        <w:pBdr>
          <w:top w:val="single" w:sz="4" w:space="1" w:color="auto"/>
          <w:left w:val="single" w:sz="4" w:space="4" w:color="auto"/>
          <w:bottom w:val="single" w:sz="4" w:space="1" w:color="auto"/>
          <w:right w:val="single" w:sz="4" w:space="4" w:color="auto"/>
        </w:pBdr>
        <w:shd w:val="clear" w:color="auto" w:fill="FFFF00"/>
        <w:jc w:val="center"/>
        <w:rPr>
          <w:rFonts w:asciiTheme="majorHAnsi" w:hAnsiTheme="majorHAnsi"/>
          <w:b/>
          <w:sz w:val="32"/>
          <w:szCs w:val="32"/>
        </w:rPr>
      </w:pPr>
      <w:r>
        <w:rPr>
          <w:rFonts w:asciiTheme="majorHAnsi" w:hAnsiTheme="majorHAnsi"/>
          <w:b/>
          <w:sz w:val="32"/>
          <w:szCs w:val="32"/>
        </w:rPr>
        <w:t xml:space="preserve">L’AOC lance un appel à la population pour aider au </w:t>
      </w:r>
      <w:r w:rsidR="00EB3924">
        <w:rPr>
          <w:rFonts w:asciiTheme="majorHAnsi" w:hAnsiTheme="majorHAnsi"/>
          <w:b/>
          <w:sz w:val="32"/>
          <w:szCs w:val="32"/>
        </w:rPr>
        <w:t xml:space="preserve">respect de la loi </w:t>
      </w:r>
      <w:r>
        <w:rPr>
          <w:rFonts w:asciiTheme="majorHAnsi" w:hAnsiTheme="majorHAnsi"/>
          <w:b/>
          <w:sz w:val="32"/>
          <w:szCs w:val="32"/>
        </w:rPr>
        <w:t>sur la</w:t>
      </w:r>
      <w:r w:rsidR="00EB3924">
        <w:rPr>
          <w:rFonts w:asciiTheme="majorHAnsi" w:hAnsiTheme="majorHAnsi"/>
          <w:b/>
          <w:sz w:val="32"/>
          <w:szCs w:val="32"/>
        </w:rPr>
        <w:t xml:space="preserve"> sécurité sanitaire</w:t>
      </w:r>
      <w:r>
        <w:rPr>
          <w:rFonts w:asciiTheme="majorHAnsi" w:hAnsiTheme="majorHAnsi"/>
          <w:b/>
          <w:sz w:val="32"/>
          <w:szCs w:val="32"/>
        </w:rPr>
        <w:t xml:space="preserve"> concernant les charniers sauvages.</w:t>
      </w:r>
    </w:p>
    <w:p w:rsidR="00587586" w:rsidRDefault="00015161" w:rsidP="003F2223">
      <w:pPr>
        <w:jc w:val="both"/>
        <w:rPr>
          <w:rFonts w:asciiTheme="majorHAnsi" w:hAnsiTheme="majorHAnsi"/>
        </w:rPr>
      </w:pPr>
      <w:r>
        <w:rPr>
          <w:rFonts w:asciiTheme="majorHAnsi" w:hAnsiTheme="majorHAnsi"/>
        </w:rPr>
        <w:tab/>
      </w:r>
    </w:p>
    <w:p w:rsidR="002E4192" w:rsidRPr="0043356B" w:rsidRDefault="00587586" w:rsidP="002E4192">
      <w:pPr>
        <w:jc w:val="both"/>
        <w:rPr>
          <w:rFonts w:asciiTheme="majorHAnsi" w:eastAsia="Times New Roman" w:hAnsiTheme="majorHAnsi" w:cs="Times New Roman"/>
        </w:rPr>
      </w:pPr>
      <w:r w:rsidRPr="002E4192">
        <w:rPr>
          <w:rFonts w:asciiTheme="majorHAnsi" w:hAnsiTheme="majorHAnsi"/>
        </w:rPr>
        <w:tab/>
        <w:t>Nous rappelons</w:t>
      </w:r>
      <w:r w:rsidR="002E4192" w:rsidRPr="002E4192">
        <w:rPr>
          <w:rFonts w:asciiTheme="majorHAnsi" w:hAnsiTheme="majorHAnsi"/>
        </w:rPr>
        <w:t xml:space="preserve"> </w:t>
      </w:r>
      <w:r w:rsidR="00641DFB">
        <w:rPr>
          <w:rFonts w:asciiTheme="majorHAnsi" w:eastAsia="Times New Roman" w:hAnsiTheme="majorHAnsi" w:cs="Arial"/>
          <w:color w:val="333333"/>
          <w:shd w:val="clear" w:color="auto" w:fill="FFFFFF"/>
        </w:rPr>
        <w:t>que l</w:t>
      </w:r>
      <w:r w:rsidR="002E4192" w:rsidRPr="002E4192">
        <w:rPr>
          <w:rFonts w:asciiTheme="majorHAnsi" w:eastAsia="Times New Roman" w:hAnsiTheme="majorHAnsi" w:cs="Arial"/>
          <w:color w:val="333333"/>
          <w:shd w:val="clear" w:color="auto" w:fill="FFFFFF"/>
        </w:rPr>
        <w:t>'eau contaminée par des déchets humains, animaux ou chimiques</w:t>
      </w:r>
      <w:r w:rsidR="00641DFB">
        <w:rPr>
          <w:rFonts w:asciiTheme="majorHAnsi" w:eastAsia="Times New Roman" w:hAnsiTheme="majorHAnsi" w:cs="Arial"/>
          <w:color w:val="333333"/>
          <w:shd w:val="clear" w:color="auto" w:fill="FFFFFF"/>
        </w:rPr>
        <w:t>,</w:t>
      </w:r>
      <w:r w:rsidR="002E4192" w:rsidRPr="002E4192">
        <w:rPr>
          <w:rFonts w:asciiTheme="majorHAnsi" w:eastAsia="Times New Roman" w:hAnsiTheme="majorHAnsi" w:cs="Arial"/>
          <w:color w:val="333333"/>
          <w:shd w:val="clear" w:color="auto" w:fill="FFFFFF"/>
        </w:rPr>
        <w:t xml:space="preserve"> apporte notamment le </w:t>
      </w:r>
      <w:r w:rsidR="002E4192" w:rsidRPr="002E4192">
        <w:rPr>
          <w:rFonts w:asciiTheme="majorHAnsi" w:eastAsia="Times New Roman" w:hAnsiTheme="majorHAnsi" w:cs="Arial"/>
          <w:b/>
          <w:bCs/>
          <w:color w:val="333333"/>
        </w:rPr>
        <w:t>choléra</w:t>
      </w:r>
      <w:r w:rsidR="002E4192" w:rsidRPr="002E4192">
        <w:rPr>
          <w:rFonts w:asciiTheme="majorHAnsi" w:eastAsia="Times New Roman" w:hAnsiTheme="majorHAnsi" w:cs="Arial"/>
          <w:color w:val="333333"/>
          <w:shd w:val="clear" w:color="auto" w:fill="FFFFFF"/>
        </w:rPr>
        <w:t>, la </w:t>
      </w:r>
      <w:r w:rsidR="002E4192" w:rsidRPr="002E4192">
        <w:rPr>
          <w:rFonts w:asciiTheme="majorHAnsi" w:eastAsia="Times New Roman" w:hAnsiTheme="majorHAnsi" w:cs="Arial"/>
          <w:b/>
          <w:bCs/>
          <w:color w:val="333333"/>
        </w:rPr>
        <w:t>typhoïde</w:t>
      </w:r>
      <w:r w:rsidR="002E4192" w:rsidRPr="002E4192">
        <w:rPr>
          <w:rFonts w:asciiTheme="majorHAnsi" w:eastAsia="Times New Roman" w:hAnsiTheme="majorHAnsi" w:cs="Arial"/>
          <w:color w:val="333333"/>
          <w:shd w:val="clear" w:color="auto" w:fill="FFFFFF"/>
        </w:rPr>
        <w:t>, la </w:t>
      </w:r>
      <w:r w:rsidR="005331EE">
        <w:rPr>
          <w:rFonts w:asciiTheme="majorHAnsi" w:eastAsia="Times New Roman" w:hAnsiTheme="majorHAnsi" w:cs="Arial"/>
          <w:b/>
          <w:bCs/>
          <w:color w:val="333333"/>
        </w:rPr>
        <w:t>poli</w:t>
      </w:r>
      <w:r w:rsidR="002E4192" w:rsidRPr="002E4192">
        <w:rPr>
          <w:rFonts w:asciiTheme="majorHAnsi" w:eastAsia="Times New Roman" w:hAnsiTheme="majorHAnsi" w:cs="Arial"/>
          <w:b/>
          <w:bCs/>
          <w:color w:val="333333"/>
        </w:rPr>
        <w:t>o</w:t>
      </w:r>
      <w:r w:rsidR="002E4192" w:rsidRPr="002E4192">
        <w:rPr>
          <w:rFonts w:asciiTheme="majorHAnsi" w:eastAsia="Times New Roman" w:hAnsiTheme="majorHAnsi" w:cs="Arial"/>
          <w:color w:val="333333"/>
          <w:shd w:val="clear" w:color="auto" w:fill="FFFFFF"/>
        </w:rPr>
        <w:t>, l'</w:t>
      </w:r>
      <w:r w:rsidR="002E4192" w:rsidRPr="002E4192">
        <w:rPr>
          <w:rFonts w:asciiTheme="majorHAnsi" w:eastAsia="Times New Roman" w:hAnsiTheme="majorHAnsi" w:cs="Arial"/>
          <w:b/>
          <w:bCs/>
          <w:color w:val="333333"/>
        </w:rPr>
        <w:t>hépatite A</w:t>
      </w:r>
      <w:r w:rsidR="002E4192" w:rsidRPr="002E4192">
        <w:rPr>
          <w:rFonts w:asciiTheme="majorHAnsi" w:eastAsia="Times New Roman" w:hAnsiTheme="majorHAnsi" w:cs="Arial"/>
          <w:color w:val="333333"/>
          <w:shd w:val="clear" w:color="auto" w:fill="FFFFFF"/>
        </w:rPr>
        <w:t> et </w:t>
      </w:r>
      <w:r w:rsidR="002E4192" w:rsidRPr="002E4192">
        <w:rPr>
          <w:rFonts w:asciiTheme="majorHAnsi" w:eastAsia="Times New Roman" w:hAnsiTheme="majorHAnsi" w:cs="Arial"/>
          <w:b/>
          <w:bCs/>
          <w:color w:val="333333"/>
        </w:rPr>
        <w:t>E</w:t>
      </w:r>
      <w:r w:rsidR="002E4192">
        <w:rPr>
          <w:rFonts w:asciiTheme="majorHAnsi" w:eastAsia="Times New Roman" w:hAnsiTheme="majorHAnsi" w:cs="Arial"/>
          <w:b/>
          <w:bCs/>
          <w:color w:val="333333"/>
        </w:rPr>
        <w:t xml:space="preserve">, </w:t>
      </w:r>
      <w:r w:rsidR="002E4192" w:rsidRPr="002E4192">
        <w:rPr>
          <w:rFonts w:asciiTheme="majorHAnsi" w:eastAsia="Times New Roman" w:hAnsiTheme="majorHAnsi" w:cs="Arial"/>
          <w:color w:val="333333"/>
          <w:shd w:val="clear" w:color="auto" w:fill="FFFFFF"/>
        </w:rPr>
        <w:t>la </w:t>
      </w:r>
      <w:r w:rsidR="002E4192" w:rsidRPr="002E4192">
        <w:rPr>
          <w:rFonts w:asciiTheme="majorHAnsi" w:eastAsia="Times New Roman" w:hAnsiTheme="majorHAnsi" w:cs="Arial"/>
          <w:b/>
          <w:bCs/>
          <w:color w:val="333333"/>
        </w:rPr>
        <w:t xml:space="preserve">diarrhée </w:t>
      </w:r>
      <w:r w:rsidR="002E4192">
        <w:rPr>
          <w:rFonts w:asciiTheme="majorHAnsi" w:eastAsia="Times New Roman" w:hAnsiTheme="majorHAnsi" w:cs="Arial"/>
          <w:b/>
          <w:bCs/>
          <w:color w:val="333333"/>
        </w:rPr>
        <w:t xml:space="preserve">et </w:t>
      </w:r>
      <w:r w:rsidR="002E4192" w:rsidRPr="002E4192">
        <w:rPr>
          <w:rFonts w:asciiTheme="majorHAnsi" w:eastAsia="Times New Roman" w:hAnsiTheme="majorHAnsi" w:cs="Arial"/>
          <w:color w:val="333333"/>
          <w:shd w:val="clear" w:color="auto" w:fill="FFFFFF"/>
        </w:rPr>
        <w:t>la </w:t>
      </w:r>
      <w:r w:rsidR="002E4192" w:rsidRPr="002E4192">
        <w:rPr>
          <w:rFonts w:asciiTheme="majorHAnsi" w:eastAsia="Times New Roman" w:hAnsiTheme="majorHAnsi" w:cs="Arial"/>
          <w:b/>
          <w:bCs/>
          <w:color w:val="333333"/>
        </w:rPr>
        <w:t>légionellose</w:t>
      </w:r>
      <w:r w:rsidR="0043356B">
        <w:rPr>
          <w:rFonts w:asciiTheme="majorHAnsi" w:eastAsia="Times New Roman" w:hAnsiTheme="majorHAnsi" w:cs="Arial"/>
          <w:b/>
          <w:bCs/>
          <w:color w:val="333333"/>
        </w:rPr>
        <w:t>. L</w:t>
      </w:r>
      <w:r w:rsidR="000F3D15">
        <w:rPr>
          <w:rFonts w:asciiTheme="majorHAnsi" w:eastAsia="Times New Roman" w:hAnsiTheme="majorHAnsi" w:cs="Arial"/>
          <w:b/>
          <w:bCs/>
          <w:color w:val="333333"/>
        </w:rPr>
        <w:t xml:space="preserve">e plomb est un puissant </w:t>
      </w:r>
      <w:r w:rsidR="000F3D15" w:rsidRPr="0043356B">
        <w:rPr>
          <w:rFonts w:asciiTheme="majorHAnsi" w:eastAsia="Times New Roman" w:hAnsiTheme="majorHAnsi" w:cs="Arial"/>
          <w:bCs/>
          <w:color w:val="333333"/>
        </w:rPr>
        <w:t>neurotoxique</w:t>
      </w:r>
      <w:r w:rsidR="0043356B">
        <w:rPr>
          <w:rFonts w:asciiTheme="majorHAnsi" w:eastAsia="Times New Roman" w:hAnsiTheme="majorHAnsi" w:cs="Arial"/>
          <w:bCs/>
          <w:color w:val="333333"/>
        </w:rPr>
        <w:t xml:space="preserve"> présent dans les déchets déposés.</w:t>
      </w:r>
      <w:r w:rsidR="00CB4B25" w:rsidRPr="0043356B">
        <w:rPr>
          <w:rFonts w:asciiTheme="majorHAnsi" w:eastAsia="Times New Roman" w:hAnsiTheme="majorHAnsi" w:cs="Arial"/>
          <w:bCs/>
          <w:color w:val="333333"/>
        </w:rPr>
        <w:t xml:space="preserve"> </w:t>
      </w:r>
    </w:p>
    <w:p w:rsidR="00587586" w:rsidRDefault="00587586" w:rsidP="003F2223">
      <w:pPr>
        <w:jc w:val="both"/>
        <w:rPr>
          <w:rFonts w:asciiTheme="majorHAnsi" w:hAnsiTheme="majorHAnsi"/>
        </w:rPr>
      </w:pPr>
    </w:p>
    <w:p w:rsidR="003F2223" w:rsidRDefault="00587586" w:rsidP="003F2223">
      <w:pPr>
        <w:jc w:val="both"/>
        <w:rPr>
          <w:rFonts w:asciiTheme="majorHAnsi" w:hAnsiTheme="majorHAnsi"/>
          <w:b/>
        </w:rPr>
      </w:pPr>
      <w:r>
        <w:rPr>
          <w:rFonts w:asciiTheme="majorHAnsi" w:hAnsiTheme="majorHAnsi"/>
        </w:rPr>
        <w:tab/>
      </w:r>
      <w:r w:rsidR="00015161">
        <w:rPr>
          <w:rFonts w:asciiTheme="majorHAnsi" w:hAnsiTheme="majorHAnsi"/>
        </w:rPr>
        <w:t>Les responsables de l’AOC (Alliance des Opposants à la Chasse) se sont rendu</w:t>
      </w:r>
      <w:r w:rsidR="005A5517">
        <w:rPr>
          <w:rFonts w:asciiTheme="majorHAnsi" w:hAnsiTheme="majorHAnsi"/>
        </w:rPr>
        <w:t>s</w:t>
      </w:r>
      <w:r w:rsidR="00015161">
        <w:rPr>
          <w:rFonts w:asciiTheme="majorHAnsi" w:hAnsiTheme="majorHAnsi"/>
        </w:rPr>
        <w:t xml:space="preserve"> pour </w:t>
      </w:r>
      <w:r w:rsidR="00810371">
        <w:rPr>
          <w:rFonts w:asciiTheme="majorHAnsi" w:hAnsiTheme="majorHAnsi"/>
        </w:rPr>
        <w:t xml:space="preserve">un nouveau </w:t>
      </w:r>
      <w:r w:rsidR="00015161">
        <w:rPr>
          <w:rFonts w:asciiTheme="majorHAnsi" w:hAnsiTheme="majorHAnsi"/>
        </w:rPr>
        <w:t xml:space="preserve">constat sur la commune de </w:t>
      </w:r>
      <w:r w:rsidR="00810371" w:rsidRPr="009142E4">
        <w:rPr>
          <w:rFonts w:asciiTheme="majorHAnsi" w:hAnsiTheme="majorHAnsi"/>
          <w:b/>
        </w:rPr>
        <w:t>« </w:t>
      </w:r>
      <w:r w:rsidR="00015161" w:rsidRPr="009142E4">
        <w:rPr>
          <w:rFonts w:asciiTheme="majorHAnsi" w:hAnsiTheme="majorHAnsi"/>
          <w:b/>
        </w:rPr>
        <w:t>Le Garn</w:t>
      </w:r>
      <w:r w:rsidRPr="009142E4">
        <w:rPr>
          <w:rFonts w:asciiTheme="majorHAnsi" w:hAnsiTheme="majorHAnsi"/>
          <w:b/>
        </w:rPr>
        <w:t> » dans le Gard</w:t>
      </w:r>
      <w:r>
        <w:rPr>
          <w:rFonts w:asciiTheme="majorHAnsi" w:hAnsiTheme="majorHAnsi"/>
        </w:rPr>
        <w:t xml:space="preserve"> concernant </w:t>
      </w:r>
      <w:r w:rsidR="000F3D15">
        <w:rPr>
          <w:rFonts w:asciiTheme="majorHAnsi" w:hAnsiTheme="majorHAnsi"/>
        </w:rPr>
        <w:t>le dépôt de déchets d’animaux dans des failles calcaires</w:t>
      </w:r>
      <w:r w:rsidR="008F57DA">
        <w:rPr>
          <w:rFonts w:asciiTheme="majorHAnsi" w:hAnsiTheme="majorHAnsi"/>
        </w:rPr>
        <w:t xml:space="preserve"> et avens profonds</w:t>
      </w:r>
      <w:r w:rsidR="000F3D15">
        <w:rPr>
          <w:rFonts w:asciiTheme="majorHAnsi" w:hAnsiTheme="majorHAnsi"/>
        </w:rPr>
        <w:t>.</w:t>
      </w:r>
      <w:r w:rsidR="00CB4B25">
        <w:rPr>
          <w:rFonts w:asciiTheme="majorHAnsi" w:hAnsiTheme="majorHAnsi"/>
        </w:rPr>
        <w:t xml:space="preserve"> </w:t>
      </w:r>
      <w:r w:rsidR="00CB4B25" w:rsidRPr="00CB4B25">
        <w:rPr>
          <w:rFonts w:asciiTheme="majorHAnsi" w:hAnsiTheme="majorHAnsi"/>
          <w:b/>
        </w:rPr>
        <w:t>Cette infraction est punie de 3 ans de prison et de 45 000 € d’amende.</w:t>
      </w:r>
    </w:p>
    <w:p w:rsidR="009142E4" w:rsidRDefault="009142E4" w:rsidP="003F2223">
      <w:pPr>
        <w:jc w:val="both"/>
        <w:rPr>
          <w:rFonts w:asciiTheme="majorHAnsi" w:hAnsiTheme="majorHAnsi"/>
          <w:b/>
        </w:rPr>
      </w:pPr>
    </w:p>
    <w:p w:rsidR="009142E4" w:rsidRDefault="009142E4" w:rsidP="00782B50">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sidRPr="009142E4">
        <w:rPr>
          <w:rFonts w:asciiTheme="majorHAnsi" w:hAnsiTheme="majorHAnsi"/>
          <w:b/>
          <w:sz w:val="32"/>
          <w:szCs w:val="32"/>
        </w:rPr>
        <w:t>L’AOC  PORTE PLAINTE</w:t>
      </w:r>
    </w:p>
    <w:p w:rsidR="009142E4" w:rsidRPr="009142E4" w:rsidRDefault="009142E4" w:rsidP="009142E4">
      <w:pPr>
        <w:jc w:val="center"/>
        <w:rPr>
          <w:rFonts w:asciiTheme="majorHAnsi" w:hAnsiTheme="majorHAnsi"/>
          <w:b/>
          <w:sz w:val="32"/>
          <w:szCs w:val="32"/>
        </w:rPr>
      </w:pPr>
    </w:p>
    <w:p w:rsidR="00015161" w:rsidRDefault="00025BD6" w:rsidP="003F2223">
      <w:pPr>
        <w:jc w:val="both"/>
        <w:rPr>
          <w:rFonts w:asciiTheme="majorHAnsi" w:hAnsiTheme="majorHAnsi"/>
        </w:rPr>
      </w:pPr>
      <w:r>
        <w:rPr>
          <w:rFonts w:asciiTheme="majorHAnsi" w:hAnsiTheme="majorHAnsi"/>
        </w:rPr>
        <w:tab/>
        <w:t xml:space="preserve">Le 04 février 2021, un </w:t>
      </w:r>
      <w:r w:rsidR="003F2223" w:rsidRPr="003F2223">
        <w:rPr>
          <w:rFonts w:asciiTheme="majorHAnsi" w:hAnsiTheme="majorHAnsi"/>
        </w:rPr>
        <w:t xml:space="preserve">groupe de randonneurs </w:t>
      </w:r>
      <w:r>
        <w:rPr>
          <w:rFonts w:asciiTheme="majorHAnsi" w:hAnsiTheme="majorHAnsi"/>
        </w:rPr>
        <w:t>averti</w:t>
      </w:r>
      <w:r w:rsidR="005331EE">
        <w:rPr>
          <w:rFonts w:asciiTheme="majorHAnsi" w:hAnsiTheme="majorHAnsi"/>
        </w:rPr>
        <w:t>t</w:t>
      </w:r>
      <w:r>
        <w:rPr>
          <w:rFonts w:asciiTheme="majorHAnsi" w:hAnsiTheme="majorHAnsi"/>
        </w:rPr>
        <w:t xml:space="preserve"> le référent de ADDA</w:t>
      </w:r>
      <w:r w:rsidR="005A5517">
        <w:rPr>
          <w:rFonts w:asciiTheme="majorHAnsi" w:hAnsiTheme="majorHAnsi"/>
        </w:rPr>
        <w:t xml:space="preserve"> (Ardèche/Drôme Défense-Animale)</w:t>
      </w:r>
      <w:r>
        <w:rPr>
          <w:rFonts w:asciiTheme="majorHAnsi" w:hAnsiTheme="majorHAnsi"/>
        </w:rPr>
        <w:t>, co</w:t>
      </w:r>
      <w:r w:rsidR="005A5517">
        <w:rPr>
          <w:rFonts w:asciiTheme="majorHAnsi" w:hAnsiTheme="majorHAnsi"/>
        </w:rPr>
        <w:t>mité citoyen</w:t>
      </w:r>
      <w:r>
        <w:rPr>
          <w:rFonts w:asciiTheme="majorHAnsi" w:hAnsiTheme="majorHAnsi"/>
        </w:rPr>
        <w:t xml:space="preserve"> adhérent à l’AOC</w:t>
      </w:r>
      <w:r w:rsidR="00B736CC">
        <w:rPr>
          <w:rFonts w:asciiTheme="majorHAnsi" w:hAnsiTheme="majorHAnsi"/>
        </w:rPr>
        <w:t>,</w:t>
      </w:r>
      <w:r>
        <w:rPr>
          <w:rFonts w:asciiTheme="majorHAnsi" w:hAnsiTheme="majorHAnsi"/>
        </w:rPr>
        <w:t xml:space="preserve"> </w:t>
      </w:r>
      <w:r w:rsidR="003F2223" w:rsidRPr="003F2223">
        <w:rPr>
          <w:rFonts w:asciiTheme="majorHAnsi" w:hAnsiTheme="majorHAnsi"/>
        </w:rPr>
        <w:t>de leur sinistre découverte</w:t>
      </w:r>
      <w:r w:rsidR="00015161">
        <w:rPr>
          <w:rFonts w:asciiTheme="majorHAnsi" w:hAnsiTheme="majorHAnsi"/>
        </w:rPr>
        <w:t xml:space="preserve"> dans cette</w:t>
      </w:r>
      <w:r w:rsidR="003F2223">
        <w:rPr>
          <w:rFonts w:asciiTheme="majorHAnsi" w:hAnsiTheme="majorHAnsi"/>
        </w:rPr>
        <w:t xml:space="preserve"> commune </w:t>
      </w:r>
      <w:r w:rsidR="003F2223" w:rsidRPr="003F2223">
        <w:rPr>
          <w:rFonts w:asciiTheme="majorHAnsi" w:hAnsiTheme="majorHAnsi"/>
        </w:rPr>
        <w:t xml:space="preserve">à proximité du </w:t>
      </w:r>
      <w:r w:rsidR="003F2223">
        <w:rPr>
          <w:rFonts w:asciiTheme="majorHAnsi" w:hAnsiTheme="majorHAnsi"/>
        </w:rPr>
        <w:t xml:space="preserve">chemin de grande  randonnée </w:t>
      </w:r>
      <w:r w:rsidR="003F2223" w:rsidRPr="003F2223">
        <w:rPr>
          <w:rFonts w:asciiTheme="majorHAnsi" w:hAnsiTheme="majorHAnsi"/>
        </w:rPr>
        <w:t>GR4</w:t>
      </w:r>
      <w:r w:rsidR="00015161">
        <w:rPr>
          <w:rFonts w:asciiTheme="majorHAnsi" w:hAnsiTheme="majorHAnsi"/>
        </w:rPr>
        <w:t xml:space="preserve">. </w:t>
      </w:r>
    </w:p>
    <w:p w:rsidR="003F2223" w:rsidRDefault="00015161" w:rsidP="003F2223">
      <w:pPr>
        <w:jc w:val="both"/>
        <w:rPr>
          <w:rFonts w:asciiTheme="majorHAnsi" w:hAnsiTheme="majorHAnsi"/>
        </w:rPr>
      </w:pPr>
      <w:r>
        <w:rPr>
          <w:rFonts w:asciiTheme="majorHAnsi" w:hAnsiTheme="majorHAnsi"/>
        </w:rPr>
        <w:tab/>
        <w:t>A</w:t>
      </w:r>
      <w:r w:rsidR="003F2223">
        <w:rPr>
          <w:rFonts w:asciiTheme="majorHAnsi" w:hAnsiTheme="majorHAnsi"/>
        </w:rPr>
        <w:t xml:space="preserve"> deux pas d’une « maison de c</w:t>
      </w:r>
      <w:r>
        <w:rPr>
          <w:rFonts w:asciiTheme="majorHAnsi" w:hAnsiTheme="majorHAnsi"/>
        </w:rPr>
        <w:t>hasse » au parvis rouge de sang et équipée du matériel dédié à l’équarrissage et au transport,</w:t>
      </w:r>
      <w:r w:rsidR="003F2223">
        <w:rPr>
          <w:rFonts w:asciiTheme="majorHAnsi" w:hAnsiTheme="majorHAnsi"/>
        </w:rPr>
        <w:t xml:space="preserve"> un charnier dégageait des odeurs fétides. </w:t>
      </w:r>
    </w:p>
    <w:p w:rsidR="003F2223" w:rsidRDefault="00015161" w:rsidP="003F2223">
      <w:pPr>
        <w:jc w:val="both"/>
        <w:rPr>
          <w:rFonts w:asciiTheme="majorHAnsi" w:hAnsiTheme="majorHAnsi"/>
        </w:rPr>
      </w:pPr>
      <w:r>
        <w:rPr>
          <w:rFonts w:asciiTheme="majorHAnsi" w:hAnsiTheme="majorHAnsi"/>
        </w:rPr>
        <w:tab/>
        <w:t xml:space="preserve">  Rendu</w:t>
      </w:r>
      <w:r w:rsidR="005A5517">
        <w:rPr>
          <w:rFonts w:asciiTheme="majorHAnsi" w:hAnsiTheme="majorHAnsi"/>
        </w:rPr>
        <w:t>s</w:t>
      </w:r>
      <w:r>
        <w:rPr>
          <w:rFonts w:asciiTheme="majorHAnsi" w:hAnsiTheme="majorHAnsi"/>
        </w:rPr>
        <w:t xml:space="preserve"> sur site</w:t>
      </w:r>
      <w:r w:rsidR="005A5517">
        <w:rPr>
          <w:rFonts w:asciiTheme="majorHAnsi" w:hAnsiTheme="majorHAnsi"/>
        </w:rPr>
        <w:t>,</w:t>
      </w:r>
      <w:r>
        <w:rPr>
          <w:rFonts w:asciiTheme="majorHAnsi" w:hAnsiTheme="majorHAnsi"/>
        </w:rPr>
        <w:t xml:space="preserve"> nous avons constaté</w:t>
      </w:r>
      <w:r w:rsidR="005A5517">
        <w:rPr>
          <w:rFonts w:asciiTheme="majorHAnsi" w:hAnsiTheme="majorHAnsi"/>
        </w:rPr>
        <w:t>,</w:t>
      </w:r>
      <w:r w:rsidR="003F2223">
        <w:rPr>
          <w:rFonts w:asciiTheme="majorHAnsi" w:hAnsiTheme="majorHAnsi"/>
        </w:rPr>
        <w:t xml:space="preserve"> au vu des ossements, carcasses et viscères </w:t>
      </w:r>
      <w:r w:rsidR="005331EE">
        <w:rPr>
          <w:rFonts w:asciiTheme="majorHAnsi" w:hAnsiTheme="majorHAnsi"/>
        </w:rPr>
        <w:t>fraî</w:t>
      </w:r>
      <w:r w:rsidR="003F2223" w:rsidRPr="000F3D15">
        <w:rPr>
          <w:rFonts w:asciiTheme="majorHAnsi" w:hAnsiTheme="majorHAnsi"/>
        </w:rPr>
        <w:t>ches</w:t>
      </w:r>
      <w:r w:rsidR="005A5517" w:rsidRPr="000F3D15">
        <w:rPr>
          <w:rFonts w:asciiTheme="majorHAnsi" w:hAnsiTheme="majorHAnsi"/>
        </w:rPr>
        <w:t>,</w:t>
      </w:r>
      <w:r w:rsidR="003F2223" w:rsidRPr="000F3D15">
        <w:rPr>
          <w:rFonts w:asciiTheme="majorHAnsi" w:hAnsiTheme="majorHAnsi"/>
        </w:rPr>
        <w:t xml:space="preserve"> l’habitude scandaleuse et dangereuse pour la santé publi</w:t>
      </w:r>
      <w:r w:rsidR="005A5517" w:rsidRPr="000F3D15">
        <w:rPr>
          <w:rFonts w:asciiTheme="majorHAnsi" w:hAnsiTheme="majorHAnsi"/>
        </w:rPr>
        <w:t xml:space="preserve">que </w:t>
      </w:r>
      <w:r w:rsidR="003F2223" w:rsidRPr="000F3D15">
        <w:rPr>
          <w:rFonts w:asciiTheme="majorHAnsi" w:hAnsiTheme="majorHAnsi"/>
        </w:rPr>
        <w:t xml:space="preserve">de dépôts </w:t>
      </w:r>
      <w:r w:rsidR="000F3D15" w:rsidRPr="000F3D15">
        <w:rPr>
          <w:rFonts w:asciiTheme="majorHAnsi" w:hAnsiTheme="majorHAnsi"/>
        </w:rPr>
        <w:t xml:space="preserve">de </w:t>
      </w:r>
      <w:r w:rsidR="000F3D15" w:rsidRPr="000F3D15">
        <w:rPr>
          <w:rStyle w:val="Accentuation"/>
          <w:rFonts w:asciiTheme="majorHAnsi" w:hAnsiTheme="majorHAnsi"/>
          <w:bCs/>
          <w:i w:val="0"/>
          <w:bdr w:val="none" w:sz="0" w:space="0" w:color="auto" w:frame="1"/>
        </w:rPr>
        <w:t>résidus d’animaux</w:t>
      </w:r>
      <w:r w:rsidR="000F3D15">
        <w:rPr>
          <w:rStyle w:val="Accentuation"/>
          <w:rFonts w:asciiTheme="majorHAnsi" w:hAnsiTheme="majorHAnsi"/>
          <w:bCs/>
          <w:i w:val="0"/>
          <w:bdr w:val="none" w:sz="0" w:space="0" w:color="auto" w:frame="1"/>
        </w:rPr>
        <w:t>,</w:t>
      </w:r>
      <w:r w:rsidR="000F3D15" w:rsidRPr="000F3D15">
        <w:rPr>
          <w:rStyle w:val="Accentuation"/>
          <w:rFonts w:asciiTheme="majorHAnsi" w:hAnsiTheme="majorHAnsi"/>
          <w:bCs/>
          <w:i w:val="0"/>
          <w:bdr w:val="none" w:sz="0" w:space="0" w:color="auto" w:frame="1"/>
        </w:rPr>
        <w:t xml:space="preserve"> </w:t>
      </w:r>
      <w:r w:rsidR="000F3D15" w:rsidRPr="000F3D15">
        <w:rPr>
          <w:rStyle w:val="Accentuation"/>
          <w:rFonts w:asciiTheme="majorHAnsi" w:hAnsiTheme="majorHAnsi"/>
          <w:bCs/>
          <w:i w:val="0"/>
          <w:bdr w:val="none" w:sz="0" w:space="0" w:color="auto" w:frame="1"/>
        </w:rPr>
        <w:lastRenderedPageBreak/>
        <w:t>putrescibles</w:t>
      </w:r>
      <w:r w:rsidR="000F3D15">
        <w:rPr>
          <w:rStyle w:val="Accentuation"/>
          <w:rFonts w:asciiTheme="majorHAnsi" w:hAnsiTheme="majorHAnsi"/>
          <w:bCs/>
          <w:i w:val="0"/>
          <w:bdr w:val="none" w:sz="0" w:space="0" w:color="auto" w:frame="1"/>
        </w:rPr>
        <w:t>,</w:t>
      </w:r>
      <w:r w:rsidR="003F2223" w:rsidRPr="000F3D15">
        <w:rPr>
          <w:rFonts w:asciiTheme="majorHAnsi" w:hAnsiTheme="majorHAnsi"/>
          <w:i/>
        </w:rPr>
        <w:t xml:space="preserve"> </w:t>
      </w:r>
      <w:r w:rsidR="003F2223">
        <w:rPr>
          <w:rFonts w:asciiTheme="majorHAnsi" w:hAnsiTheme="majorHAnsi"/>
        </w:rPr>
        <w:t>dan</w:t>
      </w:r>
      <w:r w:rsidR="005A5517">
        <w:rPr>
          <w:rFonts w:asciiTheme="majorHAnsi" w:hAnsiTheme="majorHAnsi"/>
        </w:rPr>
        <w:t>s</w:t>
      </w:r>
      <w:r w:rsidR="003F2223">
        <w:rPr>
          <w:rFonts w:asciiTheme="majorHAnsi" w:hAnsiTheme="majorHAnsi"/>
        </w:rPr>
        <w:t xml:space="preserve"> plusieurs avens de ce massif karstique, sur une superficie importante.</w:t>
      </w:r>
      <w:r w:rsidR="000F3D15">
        <w:rPr>
          <w:rFonts w:asciiTheme="majorHAnsi" w:hAnsiTheme="majorHAnsi"/>
        </w:rPr>
        <w:t xml:space="preserve"> Au pied de ce massif sortent les sources alimentant plusieurs villages.</w:t>
      </w:r>
    </w:p>
    <w:p w:rsidR="003F2223" w:rsidRDefault="003F2223" w:rsidP="003F2223">
      <w:pPr>
        <w:jc w:val="both"/>
        <w:rPr>
          <w:rFonts w:asciiTheme="majorHAnsi" w:hAnsiTheme="majorHAnsi"/>
        </w:rPr>
      </w:pPr>
      <w:r>
        <w:rPr>
          <w:rFonts w:asciiTheme="majorHAnsi" w:hAnsiTheme="majorHAnsi"/>
        </w:rPr>
        <w:tab/>
        <w:t>Malheureusement, dans nombre de départements</w:t>
      </w:r>
      <w:r w:rsidR="00641DFB">
        <w:rPr>
          <w:rFonts w:asciiTheme="majorHAnsi" w:hAnsiTheme="majorHAnsi"/>
        </w:rPr>
        <w:t>,</w:t>
      </w:r>
      <w:r>
        <w:rPr>
          <w:rFonts w:asciiTheme="majorHAnsi" w:hAnsiTheme="majorHAnsi"/>
        </w:rPr>
        <w:t xml:space="preserve"> cette pratique que nous dénon</w:t>
      </w:r>
      <w:r w:rsidR="00015161">
        <w:rPr>
          <w:rFonts w:asciiTheme="majorHAnsi" w:hAnsiTheme="majorHAnsi"/>
        </w:rPr>
        <w:t>çons régulièrement s’avère monnaie</w:t>
      </w:r>
      <w:r>
        <w:rPr>
          <w:rFonts w:asciiTheme="majorHAnsi" w:hAnsiTheme="majorHAnsi"/>
        </w:rPr>
        <w:t xml:space="preserve"> courante. A titre d’exemple, dernièrement, dans le département de l’Ardèche</w:t>
      </w:r>
      <w:r w:rsidR="005331EE">
        <w:rPr>
          <w:rFonts w:asciiTheme="majorHAnsi" w:hAnsiTheme="majorHAnsi"/>
        </w:rPr>
        <w:t>,</w:t>
      </w:r>
      <w:r>
        <w:rPr>
          <w:rFonts w:asciiTheme="majorHAnsi" w:hAnsiTheme="majorHAnsi"/>
        </w:rPr>
        <w:t xml:space="preserve"> nous avons déjà porté plusieurs plaintes pour des motifs similaires. Il semble que ces avertissements aux auteurs n’ai</w:t>
      </w:r>
      <w:r w:rsidR="005331EE">
        <w:rPr>
          <w:rFonts w:asciiTheme="majorHAnsi" w:hAnsiTheme="majorHAnsi"/>
        </w:rPr>
        <w:t>en</w:t>
      </w:r>
      <w:r>
        <w:rPr>
          <w:rFonts w:asciiTheme="majorHAnsi" w:hAnsiTheme="majorHAnsi"/>
        </w:rPr>
        <w:t>t pas porté</w:t>
      </w:r>
      <w:r w:rsidR="005331EE">
        <w:rPr>
          <w:rFonts w:asciiTheme="majorHAnsi" w:hAnsiTheme="majorHAnsi"/>
        </w:rPr>
        <w:t xml:space="preserve"> leur</w:t>
      </w:r>
      <w:r w:rsidR="00555948">
        <w:rPr>
          <w:rFonts w:asciiTheme="majorHAnsi" w:hAnsiTheme="majorHAnsi"/>
        </w:rPr>
        <w:t>s</w:t>
      </w:r>
      <w:r>
        <w:rPr>
          <w:rFonts w:asciiTheme="majorHAnsi" w:hAnsiTheme="majorHAnsi"/>
        </w:rPr>
        <w:t xml:space="preserve"> fruit</w:t>
      </w:r>
      <w:r w:rsidR="00555948">
        <w:rPr>
          <w:rFonts w:asciiTheme="majorHAnsi" w:hAnsiTheme="majorHAnsi"/>
        </w:rPr>
        <w:t>s</w:t>
      </w:r>
      <w:r w:rsidR="005331EE">
        <w:rPr>
          <w:rFonts w:asciiTheme="majorHAnsi" w:hAnsiTheme="majorHAnsi"/>
        </w:rPr>
        <w:t>,</w:t>
      </w:r>
      <w:r>
        <w:rPr>
          <w:rFonts w:asciiTheme="majorHAnsi" w:hAnsiTheme="majorHAnsi"/>
        </w:rPr>
        <w:t xml:space="preserve"> car </w:t>
      </w:r>
      <w:r w:rsidR="00025BD6">
        <w:rPr>
          <w:rFonts w:asciiTheme="majorHAnsi" w:hAnsiTheme="majorHAnsi"/>
        </w:rPr>
        <w:t xml:space="preserve">nous venons de dénoncer </w:t>
      </w:r>
      <w:r w:rsidR="005331EE">
        <w:rPr>
          <w:rFonts w:asciiTheme="majorHAnsi" w:hAnsiTheme="majorHAnsi"/>
        </w:rPr>
        <w:t xml:space="preserve">une </w:t>
      </w:r>
      <w:r w:rsidR="00025BD6">
        <w:rPr>
          <w:rFonts w:asciiTheme="majorHAnsi" w:hAnsiTheme="majorHAnsi"/>
        </w:rPr>
        <w:t>récidive.</w:t>
      </w:r>
    </w:p>
    <w:p w:rsidR="00025BD6" w:rsidRDefault="00555948" w:rsidP="003F2223">
      <w:pPr>
        <w:jc w:val="both"/>
        <w:rPr>
          <w:rFonts w:asciiTheme="majorHAnsi" w:hAnsiTheme="majorHAnsi"/>
        </w:rPr>
      </w:pPr>
      <w:r>
        <w:rPr>
          <w:rFonts w:asciiTheme="majorHAnsi" w:hAnsiTheme="majorHAnsi"/>
        </w:rPr>
        <w:tab/>
        <w:t xml:space="preserve">A </w:t>
      </w:r>
      <w:r w:rsidR="005331EE">
        <w:rPr>
          <w:rFonts w:asciiTheme="majorHAnsi" w:hAnsiTheme="majorHAnsi"/>
        </w:rPr>
        <w:t>« </w:t>
      </w:r>
      <w:r>
        <w:rPr>
          <w:rFonts w:asciiTheme="majorHAnsi" w:hAnsiTheme="majorHAnsi"/>
        </w:rPr>
        <w:t>Le Garn</w:t>
      </w:r>
      <w:r w:rsidR="005331EE">
        <w:rPr>
          <w:rFonts w:asciiTheme="majorHAnsi" w:hAnsiTheme="majorHAnsi"/>
        </w:rPr>
        <w:t> »,</w:t>
      </w:r>
      <w:r>
        <w:rPr>
          <w:rFonts w:asciiTheme="majorHAnsi" w:hAnsiTheme="majorHAnsi"/>
        </w:rPr>
        <w:t xml:space="preserve"> l’infraction</w:t>
      </w:r>
      <w:r w:rsidR="00B736CC">
        <w:rPr>
          <w:rFonts w:asciiTheme="majorHAnsi" w:hAnsiTheme="majorHAnsi"/>
        </w:rPr>
        <w:t>,</w:t>
      </w:r>
      <w:r w:rsidR="00025BD6">
        <w:rPr>
          <w:rFonts w:asciiTheme="majorHAnsi" w:hAnsiTheme="majorHAnsi"/>
        </w:rPr>
        <w:t xml:space="preserve"> d’une ampleur dans le temps et par le volume</w:t>
      </w:r>
      <w:r w:rsidR="005331EE">
        <w:rPr>
          <w:rFonts w:asciiTheme="majorHAnsi" w:hAnsiTheme="majorHAnsi"/>
        </w:rPr>
        <w:t>,</w:t>
      </w:r>
      <w:r w:rsidR="00025BD6">
        <w:rPr>
          <w:rFonts w:asciiTheme="majorHAnsi" w:hAnsiTheme="majorHAnsi"/>
        </w:rPr>
        <w:t xml:space="preserve"> laisse supposer que certains fermen</w:t>
      </w:r>
      <w:r w:rsidR="00015161">
        <w:rPr>
          <w:rFonts w:asciiTheme="majorHAnsi" w:hAnsiTheme="majorHAnsi"/>
        </w:rPr>
        <w:t>t les yeux avec une coupable inconscience !</w:t>
      </w:r>
      <w:r w:rsidR="00D544D3">
        <w:rPr>
          <w:rFonts w:asciiTheme="majorHAnsi" w:hAnsiTheme="majorHAnsi"/>
        </w:rPr>
        <w:t xml:space="preserve"> Nous émettons l’hypothèse plausible</w:t>
      </w:r>
      <w:r w:rsidR="005331EE">
        <w:rPr>
          <w:rFonts w:asciiTheme="majorHAnsi" w:hAnsiTheme="majorHAnsi"/>
        </w:rPr>
        <w:t>,</w:t>
      </w:r>
      <w:r w:rsidR="00D544D3">
        <w:rPr>
          <w:rFonts w:asciiTheme="majorHAnsi" w:hAnsiTheme="majorHAnsi"/>
        </w:rPr>
        <w:t xml:space="preserve"> au vu de la configuration des lieux</w:t>
      </w:r>
      <w:r w:rsidR="005331EE">
        <w:rPr>
          <w:rFonts w:asciiTheme="majorHAnsi" w:hAnsiTheme="majorHAnsi"/>
        </w:rPr>
        <w:t>,</w:t>
      </w:r>
      <w:r w:rsidR="00D544D3">
        <w:rPr>
          <w:rFonts w:asciiTheme="majorHAnsi" w:hAnsiTheme="majorHAnsi"/>
        </w:rPr>
        <w:t xml:space="preserve"> que les auteurs soient les membres de l’ACCA de « Le Garn », propriéta</w:t>
      </w:r>
      <w:r>
        <w:rPr>
          <w:rFonts w:asciiTheme="majorHAnsi" w:hAnsiTheme="majorHAnsi"/>
        </w:rPr>
        <w:t>ire d</w:t>
      </w:r>
      <w:r w:rsidR="00D544D3">
        <w:rPr>
          <w:rFonts w:asciiTheme="majorHAnsi" w:hAnsiTheme="majorHAnsi"/>
        </w:rPr>
        <w:t>e la « maison de chasse ». Nous soulignons, avec toutes les conséquences que cela implique, que dans le cadre législatif</w:t>
      </w:r>
      <w:r w:rsidR="005331EE">
        <w:rPr>
          <w:rFonts w:asciiTheme="majorHAnsi" w:hAnsiTheme="majorHAnsi"/>
        </w:rPr>
        <w:t>,</w:t>
      </w:r>
      <w:r w:rsidR="00D544D3">
        <w:rPr>
          <w:rFonts w:asciiTheme="majorHAnsi" w:hAnsiTheme="majorHAnsi"/>
        </w:rPr>
        <w:t xml:space="preserve"> un </w:t>
      </w:r>
      <w:r w:rsidR="00D544D3" w:rsidRPr="00782B50">
        <w:rPr>
          <w:rFonts w:asciiTheme="majorHAnsi" w:hAnsiTheme="majorHAnsi"/>
          <w:b/>
        </w:rPr>
        <w:t>garde particulier assermenté</w:t>
      </w:r>
      <w:r w:rsidR="005331EE">
        <w:rPr>
          <w:rFonts w:asciiTheme="majorHAnsi" w:hAnsiTheme="majorHAnsi"/>
          <w:b/>
        </w:rPr>
        <w:t>,</w:t>
      </w:r>
      <w:r w:rsidR="00D544D3">
        <w:rPr>
          <w:rFonts w:asciiTheme="majorHAnsi" w:hAnsiTheme="majorHAnsi"/>
        </w:rPr>
        <w:t xml:space="preserve"> sous la responsabilité du </w:t>
      </w:r>
      <w:r w:rsidR="00D544D3" w:rsidRPr="00782B50">
        <w:rPr>
          <w:rFonts w:asciiTheme="majorHAnsi" w:hAnsiTheme="majorHAnsi"/>
          <w:b/>
        </w:rPr>
        <w:t>président de cette association</w:t>
      </w:r>
      <w:r w:rsidR="005331EE">
        <w:rPr>
          <w:rFonts w:asciiTheme="majorHAnsi" w:hAnsiTheme="majorHAnsi"/>
          <w:b/>
        </w:rPr>
        <w:t>,</w:t>
      </w:r>
      <w:r w:rsidR="00D544D3" w:rsidRPr="00782B50">
        <w:rPr>
          <w:rFonts w:asciiTheme="majorHAnsi" w:hAnsiTheme="majorHAnsi"/>
          <w:b/>
        </w:rPr>
        <w:t xml:space="preserve"> doit veiller au respect de la loi</w:t>
      </w:r>
      <w:r w:rsidR="00D544D3">
        <w:rPr>
          <w:rFonts w:asciiTheme="majorHAnsi" w:hAnsiTheme="majorHAnsi"/>
        </w:rPr>
        <w:t>.</w:t>
      </w:r>
    </w:p>
    <w:p w:rsidR="00025BD6" w:rsidRDefault="00025BD6" w:rsidP="003F2223">
      <w:pPr>
        <w:jc w:val="both"/>
        <w:rPr>
          <w:rFonts w:asciiTheme="majorHAnsi" w:hAnsiTheme="majorHAnsi"/>
        </w:rPr>
      </w:pPr>
    </w:p>
    <w:p w:rsidR="0043356B" w:rsidRDefault="00D544D3" w:rsidP="003F2223">
      <w:pPr>
        <w:jc w:val="both"/>
        <w:rPr>
          <w:rFonts w:asciiTheme="majorHAnsi" w:hAnsiTheme="majorHAnsi"/>
          <w:b/>
        </w:rPr>
      </w:pPr>
      <w:r w:rsidRPr="00AF4298">
        <w:rPr>
          <w:rFonts w:asciiTheme="majorHAnsi" w:hAnsiTheme="majorHAnsi"/>
          <w:b/>
        </w:rPr>
        <w:tab/>
      </w:r>
      <w:r w:rsidR="00810371" w:rsidRPr="00AF4298">
        <w:rPr>
          <w:rFonts w:asciiTheme="majorHAnsi" w:hAnsiTheme="majorHAnsi"/>
          <w:b/>
        </w:rPr>
        <w:t>Ce sont des tonnes de déchets animaux qui sont ainsi répandu</w:t>
      </w:r>
      <w:r w:rsidR="005331EE">
        <w:rPr>
          <w:rFonts w:asciiTheme="majorHAnsi" w:hAnsiTheme="majorHAnsi"/>
          <w:b/>
        </w:rPr>
        <w:t>e</w:t>
      </w:r>
      <w:r w:rsidR="00810371" w:rsidRPr="00AF4298">
        <w:rPr>
          <w:rFonts w:asciiTheme="majorHAnsi" w:hAnsiTheme="majorHAnsi"/>
          <w:b/>
        </w:rPr>
        <w:t>s dans nos landes et forêts</w:t>
      </w:r>
      <w:r w:rsidR="00641DFB">
        <w:rPr>
          <w:rFonts w:asciiTheme="majorHAnsi" w:hAnsiTheme="majorHAnsi"/>
          <w:b/>
        </w:rPr>
        <w:t>,</w:t>
      </w:r>
      <w:r w:rsidR="00810371" w:rsidRPr="00AF4298">
        <w:rPr>
          <w:rFonts w:asciiTheme="majorHAnsi" w:hAnsiTheme="majorHAnsi"/>
          <w:b/>
        </w:rPr>
        <w:t xml:space="preserve"> au mépris de la législation et des risques pour la santé publique.</w:t>
      </w:r>
      <w:r w:rsidR="0043356B">
        <w:rPr>
          <w:rFonts w:asciiTheme="majorHAnsi" w:hAnsiTheme="majorHAnsi"/>
          <w:b/>
        </w:rPr>
        <w:t xml:space="preserve"> </w:t>
      </w:r>
    </w:p>
    <w:p w:rsidR="00782B50" w:rsidRDefault="00782B50" w:rsidP="003F2223">
      <w:pPr>
        <w:jc w:val="both"/>
        <w:rPr>
          <w:rFonts w:asciiTheme="majorHAnsi" w:hAnsiTheme="majorHAnsi"/>
          <w:b/>
        </w:rPr>
      </w:pPr>
    </w:p>
    <w:p w:rsidR="00782B50" w:rsidRDefault="00782B50" w:rsidP="00782B50">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sidRPr="009142E4">
        <w:rPr>
          <w:rFonts w:asciiTheme="majorHAnsi" w:hAnsiTheme="majorHAnsi"/>
          <w:b/>
          <w:sz w:val="32"/>
          <w:szCs w:val="32"/>
        </w:rPr>
        <w:t>L’AOC  PORTE PLAINTE</w:t>
      </w:r>
    </w:p>
    <w:p w:rsidR="00782B50" w:rsidRDefault="0043356B" w:rsidP="003F2223">
      <w:pPr>
        <w:jc w:val="both"/>
        <w:rPr>
          <w:rFonts w:asciiTheme="majorHAnsi" w:hAnsiTheme="majorHAnsi"/>
          <w:b/>
        </w:rPr>
      </w:pPr>
      <w:r>
        <w:rPr>
          <w:rFonts w:asciiTheme="majorHAnsi" w:hAnsiTheme="majorHAnsi"/>
          <w:b/>
        </w:rPr>
        <w:tab/>
      </w:r>
    </w:p>
    <w:p w:rsidR="00810371" w:rsidRPr="00AF4298" w:rsidRDefault="00782B50" w:rsidP="003F2223">
      <w:pPr>
        <w:jc w:val="both"/>
        <w:rPr>
          <w:rFonts w:asciiTheme="majorHAnsi" w:hAnsiTheme="majorHAnsi"/>
          <w:b/>
        </w:rPr>
      </w:pPr>
      <w:r>
        <w:rPr>
          <w:rFonts w:asciiTheme="majorHAnsi" w:hAnsiTheme="majorHAnsi"/>
          <w:b/>
        </w:rPr>
        <w:tab/>
      </w:r>
      <w:r w:rsidR="0043356B">
        <w:rPr>
          <w:rFonts w:asciiTheme="majorHAnsi" w:hAnsiTheme="majorHAnsi"/>
          <w:b/>
        </w:rPr>
        <w:t>Pourtant</w:t>
      </w:r>
      <w:r w:rsidR="005331EE">
        <w:rPr>
          <w:rFonts w:asciiTheme="majorHAnsi" w:hAnsiTheme="majorHAnsi"/>
          <w:b/>
        </w:rPr>
        <w:t>,</w:t>
      </w:r>
      <w:r w:rsidR="0043356B">
        <w:rPr>
          <w:rFonts w:asciiTheme="majorHAnsi" w:hAnsiTheme="majorHAnsi"/>
          <w:b/>
        </w:rPr>
        <w:t xml:space="preserve"> des solutions existent. </w:t>
      </w:r>
      <w:r w:rsidR="0043356B" w:rsidRPr="0043356B">
        <w:rPr>
          <w:rFonts w:asciiTheme="majorHAnsi" w:hAnsiTheme="majorHAnsi"/>
        </w:rPr>
        <w:t>Les carcasse</w:t>
      </w:r>
      <w:r w:rsidR="0043356B">
        <w:rPr>
          <w:rFonts w:asciiTheme="majorHAnsi" w:hAnsiTheme="majorHAnsi"/>
        </w:rPr>
        <w:t>s</w:t>
      </w:r>
      <w:r w:rsidR="0043356B" w:rsidRPr="0043356B">
        <w:rPr>
          <w:rFonts w:asciiTheme="majorHAnsi" w:hAnsiTheme="majorHAnsi"/>
        </w:rPr>
        <w:t xml:space="preserve"> gibier</w:t>
      </w:r>
      <w:r w:rsidR="0043356B" w:rsidRPr="0043356B">
        <w:rPr>
          <w:rFonts w:asciiTheme="majorHAnsi" w:eastAsia="Times New Roman" w:hAnsiTheme="majorHAnsi" w:cs="Arial"/>
          <w:bCs/>
          <w:color w:val="333333"/>
        </w:rPr>
        <w:t xml:space="preserve"> </w:t>
      </w:r>
      <w:r w:rsidR="0043356B">
        <w:rPr>
          <w:rFonts w:asciiTheme="majorHAnsi" w:eastAsia="Times New Roman" w:hAnsiTheme="majorHAnsi" w:cs="Arial"/>
          <w:bCs/>
          <w:color w:val="333333"/>
        </w:rPr>
        <w:t xml:space="preserve">sont polluées par le plomb, les rendant impropres à </w:t>
      </w:r>
      <w:r w:rsidR="0043356B" w:rsidRPr="0043356B">
        <w:rPr>
          <w:rFonts w:asciiTheme="majorHAnsi" w:eastAsia="Times New Roman" w:hAnsiTheme="majorHAnsi" w:cs="Arial"/>
          <w:bCs/>
          <w:color w:val="333333"/>
        </w:rPr>
        <w:t>la faune nécrophage</w:t>
      </w:r>
      <w:r w:rsidR="005331EE">
        <w:rPr>
          <w:rFonts w:asciiTheme="majorHAnsi" w:eastAsia="Times New Roman" w:hAnsiTheme="majorHAnsi" w:cs="Arial"/>
          <w:bCs/>
          <w:color w:val="333333"/>
        </w:rPr>
        <w:t>,</w:t>
      </w:r>
      <w:r w:rsidR="0043356B">
        <w:rPr>
          <w:rFonts w:asciiTheme="majorHAnsi" w:eastAsia="Times New Roman" w:hAnsiTheme="majorHAnsi" w:cs="Arial"/>
          <w:bCs/>
          <w:color w:val="333333"/>
        </w:rPr>
        <w:t xml:space="preserve"> car pouvant</w:t>
      </w:r>
      <w:r w:rsidR="0043356B" w:rsidRPr="0043356B">
        <w:rPr>
          <w:rFonts w:asciiTheme="majorHAnsi" w:eastAsia="Times New Roman" w:hAnsiTheme="majorHAnsi" w:cs="Arial"/>
          <w:bCs/>
          <w:color w:val="333333"/>
        </w:rPr>
        <w:t xml:space="preserve"> gravement </w:t>
      </w:r>
      <w:r w:rsidR="0043356B" w:rsidRPr="00B736CC">
        <w:rPr>
          <w:rFonts w:asciiTheme="majorHAnsi" w:eastAsia="Times New Roman" w:hAnsiTheme="majorHAnsi" w:cs="Arial"/>
          <w:b/>
          <w:bCs/>
          <w:color w:val="333333"/>
        </w:rPr>
        <w:t>la contaminer</w:t>
      </w:r>
      <w:r w:rsidR="0043356B" w:rsidRPr="0043356B">
        <w:rPr>
          <w:rFonts w:asciiTheme="majorHAnsi" w:eastAsia="Times New Roman" w:hAnsiTheme="majorHAnsi" w:cs="Arial"/>
          <w:bCs/>
          <w:color w:val="333333"/>
        </w:rPr>
        <w:t>.</w:t>
      </w:r>
      <w:r w:rsidR="0043356B">
        <w:rPr>
          <w:rFonts w:asciiTheme="majorHAnsi" w:eastAsia="Times New Roman" w:hAnsiTheme="majorHAnsi" w:cs="Arial"/>
          <w:bCs/>
          <w:color w:val="333333"/>
        </w:rPr>
        <w:t xml:space="preserve"> Elles sont interdites sur les placettes encloses, agré</w:t>
      </w:r>
      <w:r w:rsidR="005331EE">
        <w:rPr>
          <w:rFonts w:asciiTheme="majorHAnsi" w:eastAsia="Times New Roman" w:hAnsiTheme="majorHAnsi" w:cs="Arial"/>
          <w:bCs/>
          <w:color w:val="333333"/>
        </w:rPr>
        <w:t>é</w:t>
      </w:r>
      <w:r w:rsidR="0043356B">
        <w:rPr>
          <w:rFonts w:asciiTheme="majorHAnsi" w:eastAsia="Times New Roman" w:hAnsiTheme="majorHAnsi" w:cs="Arial"/>
          <w:bCs/>
          <w:color w:val="333333"/>
        </w:rPr>
        <w:t>es par les préfectures, pour le nourrissage des oiseaux nécrophages av</w:t>
      </w:r>
      <w:r w:rsidR="005331EE">
        <w:rPr>
          <w:rFonts w:asciiTheme="majorHAnsi" w:eastAsia="Times New Roman" w:hAnsiTheme="majorHAnsi" w:cs="Arial"/>
          <w:bCs/>
          <w:color w:val="333333"/>
        </w:rPr>
        <w:t>ec les cadavres agricoles. Ces placettes</w:t>
      </w:r>
      <w:r w:rsidR="0043356B">
        <w:rPr>
          <w:rFonts w:asciiTheme="majorHAnsi" w:eastAsia="Times New Roman" w:hAnsiTheme="majorHAnsi" w:cs="Arial"/>
          <w:bCs/>
          <w:color w:val="333333"/>
        </w:rPr>
        <w:t xml:space="preserve"> pourraient recevoir ces débris d’animaux </w:t>
      </w:r>
      <w:r w:rsidR="00AD1BB7">
        <w:rPr>
          <w:rFonts w:asciiTheme="majorHAnsi" w:eastAsia="Times New Roman" w:hAnsiTheme="majorHAnsi" w:cs="Arial"/>
          <w:bCs/>
          <w:color w:val="333333"/>
        </w:rPr>
        <w:t xml:space="preserve">au lieu de polluer la nature, </w:t>
      </w:r>
      <w:r w:rsidR="0043356B">
        <w:rPr>
          <w:rFonts w:asciiTheme="majorHAnsi" w:eastAsia="Times New Roman" w:hAnsiTheme="majorHAnsi" w:cs="Arial"/>
          <w:bCs/>
          <w:color w:val="333333"/>
        </w:rPr>
        <w:t xml:space="preserve">à </w:t>
      </w:r>
      <w:r w:rsidR="0043356B" w:rsidRPr="0043356B">
        <w:rPr>
          <w:rFonts w:asciiTheme="majorHAnsi" w:eastAsia="Times New Roman" w:hAnsiTheme="majorHAnsi" w:cs="Arial"/>
          <w:b/>
          <w:bCs/>
          <w:color w:val="333333"/>
        </w:rPr>
        <w:t xml:space="preserve">la </w:t>
      </w:r>
      <w:r w:rsidR="00D369B9">
        <w:rPr>
          <w:rFonts w:asciiTheme="majorHAnsi" w:eastAsia="Times New Roman" w:hAnsiTheme="majorHAnsi" w:cs="Arial"/>
          <w:b/>
          <w:bCs/>
          <w:color w:val="333333"/>
        </w:rPr>
        <w:t xml:space="preserve">stricte </w:t>
      </w:r>
      <w:r w:rsidR="0043356B" w:rsidRPr="0043356B">
        <w:rPr>
          <w:rFonts w:asciiTheme="majorHAnsi" w:eastAsia="Times New Roman" w:hAnsiTheme="majorHAnsi" w:cs="Arial"/>
          <w:b/>
          <w:bCs/>
          <w:color w:val="333333"/>
        </w:rPr>
        <w:t>condition de</w:t>
      </w:r>
      <w:r w:rsidR="0043356B">
        <w:rPr>
          <w:rFonts w:asciiTheme="majorHAnsi" w:eastAsia="Times New Roman" w:hAnsiTheme="majorHAnsi" w:cs="Arial"/>
          <w:bCs/>
          <w:color w:val="333333"/>
        </w:rPr>
        <w:t xml:space="preserve"> </w:t>
      </w:r>
      <w:r w:rsidR="0043356B" w:rsidRPr="0043356B">
        <w:rPr>
          <w:rFonts w:asciiTheme="majorHAnsi" w:eastAsia="Times New Roman" w:hAnsiTheme="majorHAnsi" w:cs="Arial"/>
          <w:b/>
          <w:bCs/>
          <w:color w:val="333333"/>
        </w:rPr>
        <w:t>bannir le plomb</w:t>
      </w:r>
      <w:r w:rsidR="005331EE">
        <w:rPr>
          <w:rFonts w:asciiTheme="majorHAnsi" w:eastAsia="Times New Roman" w:hAnsiTheme="majorHAnsi" w:cs="Arial"/>
          <w:bCs/>
          <w:color w:val="333333"/>
        </w:rPr>
        <w:t xml:space="preserve"> des munitions pour les</w:t>
      </w:r>
      <w:r w:rsidR="0043356B">
        <w:rPr>
          <w:rFonts w:asciiTheme="majorHAnsi" w:eastAsia="Times New Roman" w:hAnsiTheme="majorHAnsi" w:cs="Arial"/>
          <w:bCs/>
          <w:color w:val="333333"/>
        </w:rPr>
        <w:t xml:space="preserve"> </w:t>
      </w:r>
      <w:r w:rsidR="00B736CC">
        <w:rPr>
          <w:rFonts w:asciiTheme="majorHAnsi" w:eastAsia="Times New Roman" w:hAnsiTheme="majorHAnsi" w:cs="Arial"/>
          <w:bCs/>
          <w:color w:val="333333"/>
        </w:rPr>
        <w:t xml:space="preserve">remplacer par des </w:t>
      </w:r>
      <w:r w:rsidR="0043356B" w:rsidRPr="00782B50">
        <w:rPr>
          <w:rFonts w:asciiTheme="majorHAnsi" w:eastAsia="Times New Roman" w:hAnsiTheme="majorHAnsi" w:cs="Arial"/>
          <w:b/>
          <w:bCs/>
          <w:color w:val="333333"/>
        </w:rPr>
        <w:t>projectiles acier</w:t>
      </w:r>
      <w:r w:rsidR="0043356B">
        <w:rPr>
          <w:rFonts w:asciiTheme="majorHAnsi" w:eastAsia="Times New Roman" w:hAnsiTheme="majorHAnsi" w:cs="Arial"/>
          <w:bCs/>
          <w:color w:val="333333"/>
        </w:rPr>
        <w:t>…</w:t>
      </w:r>
      <w:r w:rsidR="005331EE">
        <w:rPr>
          <w:rFonts w:asciiTheme="majorHAnsi" w:eastAsia="Times New Roman" w:hAnsiTheme="majorHAnsi" w:cs="Arial"/>
          <w:bCs/>
          <w:color w:val="333333"/>
        </w:rPr>
        <w:t xml:space="preserve"> </w:t>
      </w:r>
      <w:r w:rsidR="0043356B">
        <w:rPr>
          <w:rFonts w:asciiTheme="majorHAnsi" w:eastAsia="Times New Roman" w:hAnsiTheme="majorHAnsi" w:cs="Arial"/>
          <w:bCs/>
          <w:color w:val="333333"/>
        </w:rPr>
        <w:t xml:space="preserve">ce que </w:t>
      </w:r>
      <w:r w:rsidR="0043356B" w:rsidRPr="0043356B">
        <w:rPr>
          <w:rFonts w:asciiTheme="majorHAnsi" w:eastAsia="Times New Roman" w:hAnsiTheme="majorHAnsi" w:cs="Arial"/>
          <w:b/>
          <w:bCs/>
          <w:color w:val="333333"/>
        </w:rPr>
        <w:t>les chasseurs refusent</w:t>
      </w:r>
      <w:r w:rsidR="0043356B">
        <w:rPr>
          <w:rFonts w:asciiTheme="majorHAnsi" w:eastAsia="Times New Roman" w:hAnsiTheme="majorHAnsi" w:cs="Arial"/>
          <w:bCs/>
          <w:color w:val="333333"/>
        </w:rPr>
        <w:t xml:space="preserve"> de faire.</w:t>
      </w:r>
    </w:p>
    <w:p w:rsidR="00810371" w:rsidRDefault="00810371" w:rsidP="003F2223">
      <w:pPr>
        <w:jc w:val="both"/>
        <w:rPr>
          <w:rFonts w:asciiTheme="majorHAnsi" w:hAnsiTheme="majorHAnsi"/>
        </w:rPr>
      </w:pPr>
    </w:p>
    <w:p w:rsidR="00025BD6" w:rsidRDefault="00810371" w:rsidP="003F2223">
      <w:pPr>
        <w:jc w:val="both"/>
        <w:rPr>
          <w:rFonts w:asciiTheme="majorHAnsi" w:hAnsiTheme="majorHAnsi"/>
        </w:rPr>
      </w:pPr>
      <w:r>
        <w:rPr>
          <w:rFonts w:asciiTheme="majorHAnsi" w:hAnsiTheme="majorHAnsi"/>
        </w:rPr>
        <w:tab/>
      </w:r>
      <w:r w:rsidR="00D544D3" w:rsidRPr="00246617">
        <w:rPr>
          <w:rFonts w:asciiTheme="majorHAnsi" w:hAnsiTheme="majorHAnsi"/>
          <w:b/>
          <w:sz w:val="32"/>
          <w:szCs w:val="32"/>
        </w:rPr>
        <w:t>L’AOC porte</w:t>
      </w:r>
      <w:r w:rsidR="00025BD6" w:rsidRPr="00246617">
        <w:rPr>
          <w:rFonts w:asciiTheme="majorHAnsi" w:hAnsiTheme="majorHAnsi"/>
          <w:b/>
          <w:sz w:val="32"/>
          <w:szCs w:val="32"/>
        </w:rPr>
        <w:t xml:space="preserve"> plainte</w:t>
      </w:r>
      <w:r w:rsidR="00025BD6">
        <w:rPr>
          <w:rFonts w:asciiTheme="majorHAnsi" w:hAnsiTheme="majorHAnsi"/>
        </w:rPr>
        <w:t xml:space="preserve"> ce jour au titre des articles cités en annexe</w:t>
      </w:r>
      <w:r w:rsidR="005331EE">
        <w:rPr>
          <w:rFonts w:asciiTheme="majorHAnsi" w:hAnsiTheme="majorHAnsi"/>
        </w:rPr>
        <w:t>,</w:t>
      </w:r>
      <w:r w:rsidR="00025BD6">
        <w:rPr>
          <w:rFonts w:asciiTheme="majorHAnsi" w:hAnsiTheme="majorHAnsi"/>
        </w:rPr>
        <w:t xml:space="preserve"> en insistant sur le fait que les risques d’empoisonnement des nappes phréatiques et autres sources ne pourront être écartés que si </w:t>
      </w:r>
      <w:r w:rsidR="00D544D3">
        <w:rPr>
          <w:rFonts w:asciiTheme="majorHAnsi" w:hAnsiTheme="majorHAnsi"/>
        </w:rPr>
        <w:t xml:space="preserve">de </w:t>
      </w:r>
      <w:r w:rsidR="00D544D3" w:rsidRPr="00B736CC">
        <w:rPr>
          <w:rFonts w:asciiTheme="majorHAnsi" w:hAnsiTheme="majorHAnsi"/>
          <w:b/>
        </w:rPr>
        <w:t>sévères</w:t>
      </w:r>
      <w:r w:rsidR="00025BD6" w:rsidRPr="00B736CC">
        <w:rPr>
          <w:rFonts w:asciiTheme="majorHAnsi" w:hAnsiTheme="majorHAnsi"/>
          <w:b/>
        </w:rPr>
        <w:t xml:space="preserve"> sanctions </w:t>
      </w:r>
      <w:r w:rsidR="009142E4" w:rsidRPr="00B736CC">
        <w:rPr>
          <w:rFonts w:asciiTheme="majorHAnsi" w:hAnsiTheme="majorHAnsi"/>
          <w:b/>
        </w:rPr>
        <w:t>dissuasives</w:t>
      </w:r>
      <w:r w:rsidR="00782B50" w:rsidRPr="00B736CC">
        <w:rPr>
          <w:rFonts w:asciiTheme="majorHAnsi" w:hAnsiTheme="majorHAnsi"/>
          <w:b/>
        </w:rPr>
        <w:t>,</w:t>
      </w:r>
      <w:r w:rsidR="009142E4" w:rsidRPr="00B736CC">
        <w:rPr>
          <w:rFonts w:asciiTheme="majorHAnsi" w:hAnsiTheme="majorHAnsi"/>
          <w:b/>
        </w:rPr>
        <w:t xml:space="preserve"> </w:t>
      </w:r>
      <w:r w:rsidR="00D544D3" w:rsidRPr="00B736CC">
        <w:rPr>
          <w:rFonts w:asciiTheme="majorHAnsi" w:hAnsiTheme="majorHAnsi"/>
          <w:b/>
        </w:rPr>
        <w:t>prévu</w:t>
      </w:r>
      <w:r w:rsidR="00555948" w:rsidRPr="00B736CC">
        <w:rPr>
          <w:rFonts w:asciiTheme="majorHAnsi" w:hAnsiTheme="majorHAnsi"/>
          <w:b/>
        </w:rPr>
        <w:t>e</w:t>
      </w:r>
      <w:r w:rsidR="00D544D3" w:rsidRPr="00B736CC">
        <w:rPr>
          <w:rFonts w:asciiTheme="majorHAnsi" w:hAnsiTheme="majorHAnsi"/>
          <w:b/>
        </w:rPr>
        <w:t>s dans la loi</w:t>
      </w:r>
      <w:r w:rsidR="00782B50">
        <w:rPr>
          <w:rFonts w:asciiTheme="majorHAnsi" w:hAnsiTheme="majorHAnsi"/>
        </w:rPr>
        <w:t>,</w:t>
      </w:r>
      <w:r w:rsidR="00160D92">
        <w:rPr>
          <w:rFonts w:asciiTheme="majorHAnsi" w:hAnsiTheme="majorHAnsi"/>
        </w:rPr>
        <w:t xml:space="preserve"> so</w:t>
      </w:r>
      <w:r w:rsidR="00D544D3">
        <w:rPr>
          <w:rFonts w:asciiTheme="majorHAnsi" w:hAnsiTheme="majorHAnsi"/>
        </w:rPr>
        <w:t>nt enfin appliquées.</w:t>
      </w:r>
      <w:bookmarkStart w:id="0" w:name="_GoBack"/>
      <w:bookmarkEnd w:id="0"/>
    </w:p>
    <w:p w:rsidR="00BF4442" w:rsidRDefault="00BF4442" w:rsidP="003F2223">
      <w:pPr>
        <w:jc w:val="both"/>
        <w:rPr>
          <w:rFonts w:asciiTheme="majorHAnsi" w:hAnsiTheme="majorHAnsi"/>
        </w:rPr>
      </w:pPr>
      <w:r>
        <w:rPr>
          <w:rFonts w:asciiTheme="majorHAnsi" w:hAnsiTheme="majorHAnsi"/>
        </w:rPr>
        <w:tab/>
        <w:t>L’association se réserve le droit de se porter partie civile.</w:t>
      </w:r>
    </w:p>
    <w:p w:rsidR="00AF4298" w:rsidRDefault="00AF4298" w:rsidP="003F2223">
      <w:pPr>
        <w:jc w:val="both"/>
        <w:rPr>
          <w:rFonts w:asciiTheme="majorHAnsi" w:hAnsiTheme="majorHAnsi"/>
        </w:rPr>
      </w:pPr>
    </w:p>
    <w:p w:rsidR="00AF4298" w:rsidRPr="00782B50" w:rsidRDefault="00711FA8" w:rsidP="00587586">
      <w:pPr>
        <w:pBdr>
          <w:top w:val="single" w:sz="4" w:space="1" w:color="auto"/>
          <w:left w:val="single" w:sz="4" w:space="4" w:color="auto"/>
          <w:bottom w:val="single" w:sz="4" w:space="1" w:color="auto"/>
          <w:right w:val="single" w:sz="4" w:space="4" w:color="auto"/>
        </w:pBdr>
        <w:shd w:val="clear" w:color="auto" w:fill="FFFF00"/>
        <w:jc w:val="both"/>
        <w:rPr>
          <w:rFonts w:asciiTheme="majorHAnsi" w:hAnsiTheme="majorHAnsi"/>
          <w:b/>
          <w:sz w:val="28"/>
          <w:szCs w:val="28"/>
        </w:rPr>
      </w:pPr>
      <w:r w:rsidRPr="00782B50">
        <w:rPr>
          <w:rFonts w:asciiTheme="majorHAnsi" w:hAnsiTheme="majorHAnsi"/>
          <w:b/>
          <w:sz w:val="28"/>
          <w:szCs w:val="28"/>
        </w:rPr>
        <w:tab/>
        <w:t xml:space="preserve">Suite à la multiplicité des constats, </w:t>
      </w:r>
      <w:r w:rsidR="00CB4B25" w:rsidRPr="00782B50">
        <w:rPr>
          <w:rFonts w:asciiTheme="majorHAnsi" w:hAnsiTheme="majorHAnsi"/>
          <w:b/>
          <w:sz w:val="28"/>
          <w:szCs w:val="28"/>
        </w:rPr>
        <w:t>dans le cadre de la sécurité</w:t>
      </w:r>
      <w:r w:rsidR="00EB3924" w:rsidRPr="00782B50">
        <w:rPr>
          <w:rFonts w:asciiTheme="majorHAnsi" w:hAnsiTheme="majorHAnsi"/>
          <w:b/>
          <w:sz w:val="28"/>
          <w:szCs w:val="28"/>
        </w:rPr>
        <w:t xml:space="preserve"> sanitaire, </w:t>
      </w:r>
      <w:r w:rsidRPr="00782B50">
        <w:rPr>
          <w:rFonts w:asciiTheme="majorHAnsi" w:hAnsiTheme="majorHAnsi"/>
          <w:b/>
          <w:sz w:val="28"/>
          <w:szCs w:val="28"/>
        </w:rPr>
        <w:t>l</w:t>
      </w:r>
      <w:r w:rsidR="00AF4298" w:rsidRPr="00782B50">
        <w:rPr>
          <w:rFonts w:asciiTheme="majorHAnsi" w:hAnsiTheme="majorHAnsi"/>
          <w:b/>
          <w:sz w:val="28"/>
          <w:szCs w:val="28"/>
        </w:rPr>
        <w:t xml:space="preserve">’AOC appelle </w:t>
      </w:r>
      <w:r w:rsidR="005331EE">
        <w:rPr>
          <w:rFonts w:asciiTheme="majorHAnsi" w:hAnsiTheme="majorHAnsi"/>
          <w:b/>
          <w:sz w:val="28"/>
          <w:szCs w:val="28"/>
        </w:rPr>
        <w:t>à signaler tous</w:t>
      </w:r>
      <w:r w:rsidR="00AF4298" w:rsidRPr="00782B50">
        <w:rPr>
          <w:rFonts w:asciiTheme="majorHAnsi" w:hAnsiTheme="majorHAnsi"/>
          <w:b/>
          <w:sz w:val="28"/>
          <w:szCs w:val="28"/>
        </w:rPr>
        <w:t xml:space="preserve"> déchets ani</w:t>
      </w:r>
      <w:r w:rsidR="00B736CC">
        <w:rPr>
          <w:rFonts w:asciiTheme="majorHAnsi" w:hAnsiTheme="majorHAnsi"/>
          <w:b/>
          <w:sz w:val="28"/>
          <w:szCs w:val="28"/>
        </w:rPr>
        <w:t>maux abandonnés dans la nature à</w:t>
      </w:r>
      <w:r w:rsidR="00AF4298" w:rsidRPr="00782B50">
        <w:rPr>
          <w:rFonts w:asciiTheme="majorHAnsi" w:hAnsiTheme="majorHAnsi"/>
          <w:b/>
          <w:sz w:val="28"/>
          <w:szCs w:val="28"/>
        </w:rPr>
        <w:t xml:space="preserve"> : </w:t>
      </w:r>
      <w:hyperlink r:id="rId5" w:history="1">
        <w:r w:rsidR="00AF4298" w:rsidRPr="00782B50">
          <w:rPr>
            <w:rStyle w:val="Lienhypertexte"/>
            <w:rFonts w:asciiTheme="majorHAnsi" w:hAnsiTheme="majorHAnsi"/>
            <w:b/>
            <w:sz w:val="28"/>
            <w:szCs w:val="28"/>
          </w:rPr>
          <w:t>action.opposantschasse@gmail.com</w:t>
        </w:r>
      </w:hyperlink>
      <w:r w:rsidR="00AF4298" w:rsidRPr="00782B50">
        <w:rPr>
          <w:rFonts w:asciiTheme="majorHAnsi" w:hAnsiTheme="majorHAnsi"/>
          <w:b/>
          <w:sz w:val="28"/>
          <w:szCs w:val="28"/>
        </w:rPr>
        <w:t xml:space="preserve"> en indiquant date, lieu le plus précisément possible, et photos. L’association saisira le procureur en charge du territoire.</w:t>
      </w:r>
    </w:p>
    <w:p w:rsidR="00AF4298" w:rsidRDefault="00AF4298" w:rsidP="003F2223">
      <w:pPr>
        <w:jc w:val="both"/>
        <w:rPr>
          <w:rFonts w:asciiTheme="majorHAnsi" w:hAnsiTheme="majorHAnsi"/>
        </w:rPr>
      </w:pPr>
    </w:p>
    <w:p w:rsidR="00AF4298" w:rsidRPr="0043356B" w:rsidRDefault="00711FA8" w:rsidP="00AF4298">
      <w:pPr>
        <w:jc w:val="both"/>
        <w:rPr>
          <w:rFonts w:asciiTheme="majorHAnsi" w:hAnsiTheme="majorHAnsi"/>
          <w:b/>
        </w:rPr>
      </w:pPr>
      <w:r w:rsidRPr="0043356B">
        <w:rPr>
          <w:rFonts w:asciiTheme="majorHAnsi" w:hAnsiTheme="majorHAnsi"/>
          <w:b/>
        </w:rPr>
        <w:t>Pour information :</w:t>
      </w:r>
    </w:p>
    <w:p w:rsidR="00AF4298" w:rsidRPr="00AF4298" w:rsidRDefault="00AF4298" w:rsidP="00AF4298">
      <w:pPr>
        <w:jc w:val="both"/>
        <w:rPr>
          <w:rFonts w:asciiTheme="majorHAnsi" w:eastAsia="Times New Roman" w:hAnsiTheme="majorHAnsi" w:cs="Times New Roman"/>
        </w:rPr>
      </w:pPr>
      <w:r w:rsidRPr="00AF4298">
        <w:rPr>
          <w:rFonts w:asciiTheme="majorHAnsi" w:hAnsiTheme="majorHAnsi"/>
        </w:rPr>
        <w:tab/>
        <w:t xml:space="preserve">Il est </w:t>
      </w:r>
      <w:r w:rsidRPr="00AF4298">
        <w:rPr>
          <w:rFonts w:asciiTheme="majorHAnsi" w:eastAsia="Times New Roman" w:hAnsiTheme="majorHAnsi" w:cs="Times New Roman"/>
          <w:shd w:val="clear" w:color="auto" w:fill="FFFFFF"/>
        </w:rPr>
        <w:t xml:space="preserve">Interdit de jeter en quelque lieu que ce soit des cadavres ou parties d’animaux </w:t>
      </w:r>
    </w:p>
    <w:p w:rsidR="00AF4298" w:rsidRPr="00AF4298" w:rsidRDefault="00AF4298" w:rsidP="00AF4298">
      <w:pPr>
        <w:pStyle w:val="NormalWeb"/>
        <w:spacing w:before="0" w:beforeAutospacing="0" w:after="0" w:afterAutospacing="0"/>
        <w:jc w:val="both"/>
        <w:textAlignment w:val="baseline"/>
        <w:rPr>
          <w:rFonts w:asciiTheme="majorHAnsi" w:hAnsiTheme="majorHAnsi"/>
          <w:sz w:val="24"/>
          <w:szCs w:val="24"/>
        </w:rPr>
      </w:pPr>
      <w:r w:rsidRPr="00AF4298">
        <w:rPr>
          <w:rFonts w:asciiTheme="majorHAnsi" w:hAnsiTheme="majorHAnsi"/>
          <w:sz w:val="24"/>
          <w:szCs w:val="24"/>
        </w:rPr>
        <w:t xml:space="preserve">Art 226 </w:t>
      </w:r>
      <w:r w:rsidR="005D4F4D">
        <w:rPr>
          <w:rFonts w:asciiTheme="majorHAnsi" w:hAnsiTheme="majorHAnsi"/>
          <w:sz w:val="24"/>
          <w:szCs w:val="24"/>
        </w:rPr>
        <w:t xml:space="preserve">du </w:t>
      </w:r>
      <w:r w:rsidRPr="00AF4298">
        <w:rPr>
          <w:rFonts w:asciiTheme="majorHAnsi" w:hAnsiTheme="majorHAnsi"/>
          <w:sz w:val="24"/>
          <w:szCs w:val="24"/>
        </w:rPr>
        <w:t>code rural</w:t>
      </w:r>
    </w:p>
    <w:p w:rsidR="00AF4298" w:rsidRPr="00AF4298" w:rsidRDefault="00AF4298" w:rsidP="0043356B">
      <w:pPr>
        <w:pStyle w:val="NormalWeb"/>
        <w:spacing w:before="0" w:beforeAutospacing="0" w:after="0" w:afterAutospacing="0"/>
        <w:textAlignment w:val="baseline"/>
        <w:rPr>
          <w:rFonts w:asciiTheme="majorHAnsi" w:hAnsiTheme="majorHAnsi"/>
          <w:sz w:val="24"/>
          <w:szCs w:val="24"/>
        </w:rPr>
      </w:pPr>
      <w:r w:rsidRPr="00AF4298">
        <w:rPr>
          <w:rFonts w:asciiTheme="majorHAnsi" w:hAnsiTheme="majorHAnsi"/>
          <w:sz w:val="24"/>
          <w:szCs w:val="24"/>
        </w:rPr>
        <w:t>«</w:t>
      </w:r>
      <w:r w:rsidRPr="00AF4298">
        <w:rPr>
          <w:rStyle w:val="apple-converted-space"/>
          <w:rFonts w:asciiTheme="majorHAnsi" w:hAnsiTheme="majorHAnsi"/>
          <w:sz w:val="24"/>
          <w:szCs w:val="24"/>
        </w:rPr>
        <w:t> </w:t>
      </w:r>
      <w:r w:rsidRPr="00AF4298">
        <w:rPr>
          <w:rStyle w:val="Accentuation"/>
          <w:rFonts w:asciiTheme="majorHAnsi" w:hAnsiTheme="majorHAnsi"/>
          <w:bCs/>
          <w:sz w:val="24"/>
          <w:szCs w:val="24"/>
          <w:bdr w:val="none" w:sz="0" w:space="0" w:color="auto" w:frame="1"/>
        </w:rPr>
        <w:t>I.-Est puni de 3 750 € d’amende le fait de :</w:t>
      </w:r>
      <w:r w:rsidRPr="00AF4298">
        <w:rPr>
          <w:rFonts w:asciiTheme="majorHAnsi" w:hAnsiTheme="majorHAnsi"/>
          <w:bCs/>
          <w:i/>
          <w:iCs/>
          <w:sz w:val="24"/>
          <w:szCs w:val="24"/>
          <w:bdr w:val="none" w:sz="0" w:space="0" w:color="auto" w:frame="1"/>
        </w:rPr>
        <w:br/>
      </w:r>
      <w:r w:rsidRPr="00AF4298">
        <w:rPr>
          <w:rStyle w:val="Accentuation"/>
          <w:rFonts w:asciiTheme="majorHAnsi" w:hAnsiTheme="majorHAnsi"/>
          <w:bCs/>
          <w:sz w:val="24"/>
          <w:szCs w:val="24"/>
          <w:bdr w:val="none" w:sz="0" w:space="0" w:color="auto" w:frame="1"/>
        </w:rPr>
        <w:t>1° Jeter en quelque lieu que ce soit des sous-produits animaux (*) ou produits dérivés au sens de l’article 3 du règlement (CE) n° 1069/2009 du Parlement européen et du Conseil du 21 octobre 2009 établissant des règles sanitaires applicables aux sous-produits animaux et produits dérivés non destinés à la consommation humaine ; …</w:t>
      </w:r>
      <w:r w:rsidRPr="00AF4298">
        <w:rPr>
          <w:rStyle w:val="apple-converted-space"/>
          <w:rFonts w:asciiTheme="majorHAnsi" w:hAnsiTheme="majorHAnsi"/>
          <w:bCs/>
          <w:sz w:val="24"/>
          <w:szCs w:val="24"/>
          <w:bdr w:val="none" w:sz="0" w:space="0" w:color="auto" w:frame="1"/>
        </w:rPr>
        <w:t> </w:t>
      </w:r>
      <w:r w:rsidRPr="00AF4298">
        <w:rPr>
          <w:rFonts w:asciiTheme="majorHAnsi" w:hAnsiTheme="majorHAnsi"/>
          <w:sz w:val="24"/>
          <w:szCs w:val="24"/>
        </w:rPr>
        <w:t>»</w:t>
      </w:r>
    </w:p>
    <w:p w:rsidR="00AF4298" w:rsidRPr="00AF4298" w:rsidRDefault="00AF4298" w:rsidP="00AF4298">
      <w:pPr>
        <w:pStyle w:val="NormalWeb"/>
        <w:spacing w:before="0" w:beforeAutospacing="0" w:after="0" w:afterAutospacing="0"/>
        <w:jc w:val="both"/>
        <w:textAlignment w:val="baseline"/>
        <w:rPr>
          <w:rFonts w:asciiTheme="majorHAnsi" w:hAnsiTheme="majorHAnsi"/>
          <w:sz w:val="24"/>
          <w:szCs w:val="24"/>
        </w:rPr>
      </w:pPr>
      <w:r w:rsidRPr="00AF4298">
        <w:rPr>
          <w:rFonts w:asciiTheme="majorHAnsi" w:hAnsiTheme="majorHAnsi"/>
          <w:sz w:val="24"/>
          <w:szCs w:val="24"/>
        </w:rPr>
        <w:t>( *)</w:t>
      </w:r>
      <w:r w:rsidRPr="00AF4298">
        <w:rPr>
          <w:rStyle w:val="apple-converted-space"/>
          <w:rFonts w:asciiTheme="majorHAnsi" w:hAnsiTheme="majorHAnsi"/>
          <w:sz w:val="24"/>
          <w:szCs w:val="24"/>
        </w:rPr>
        <w:t> </w:t>
      </w:r>
      <w:r w:rsidRPr="00AF4298">
        <w:rPr>
          <w:rStyle w:val="Accentuation"/>
          <w:rFonts w:asciiTheme="majorHAnsi" w:hAnsiTheme="majorHAnsi"/>
          <w:sz w:val="24"/>
          <w:szCs w:val="24"/>
          <w:bdr w:val="none" w:sz="0" w:space="0" w:color="auto" w:frame="1"/>
        </w:rPr>
        <w:t>« Définitions. Aux fins du présent règlement,</w:t>
      </w:r>
      <w:r w:rsidRPr="00AF4298">
        <w:rPr>
          <w:rStyle w:val="apple-converted-space"/>
          <w:rFonts w:asciiTheme="majorHAnsi" w:hAnsiTheme="majorHAnsi"/>
          <w:i/>
          <w:iCs/>
          <w:sz w:val="24"/>
          <w:szCs w:val="24"/>
          <w:bdr w:val="none" w:sz="0" w:space="0" w:color="auto" w:frame="1"/>
        </w:rPr>
        <w:t> </w:t>
      </w:r>
      <w:r w:rsidRPr="00AF4298">
        <w:rPr>
          <w:rStyle w:val="lev"/>
          <w:rFonts w:asciiTheme="majorHAnsi" w:hAnsiTheme="majorHAnsi"/>
          <w:i/>
          <w:iCs/>
          <w:sz w:val="24"/>
          <w:szCs w:val="24"/>
          <w:bdr w:val="none" w:sz="0" w:space="0" w:color="auto" w:frame="1"/>
        </w:rPr>
        <w:t>on entend par : 1. « sous-produits animaux</w:t>
      </w:r>
      <w:r w:rsidR="0043356B">
        <w:rPr>
          <w:rStyle w:val="lev"/>
          <w:rFonts w:asciiTheme="majorHAnsi" w:hAnsiTheme="majorHAnsi"/>
          <w:i/>
          <w:iCs/>
          <w:sz w:val="24"/>
          <w:szCs w:val="24"/>
          <w:bdr w:val="none" w:sz="0" w:space="0" w:color="auto" w:frame="1"/>
        </w:rPr>
        <w:t> »</w:t>
      </w:r>
      <w:r w:rsidRPr="00AF4298">
        <w:rPr>
          <w:rStyle w:val="lev"/>
          <w:rFonts w:asciiTheme="majorHAnsi" w:hAnsiTheme="majorHAnsi"/>
          <w:i/>
          <w:iCs/>
          <w:sz w:val="24"/>
          <w:szCs w:val="24"/>
          <w:bdr w:val="none" w:sz="0" w:space="0" w:color="auto" w:frame="1"/>
        </w:rPr>
        <w:t>, les cadavres entiers ou parties d’animaux,</w:t>
      </w:r>
      <w:r w:rsidRPr="00AF4298">
        <w:rPr>
          <w:rStyle w:val="apple-converted-space"/>
          <w:rFonts w:asciiTheme="majorHAnsi" w:hAnsiTheme="majorHAnsi"/>
          <w:i/>
          <w:iCs/>
          <w:sz w:val="24"/>
          <w:szCs w:val="24"/>
          <w:bdr w:val="none" w:sz="0" w:space="0" w:color="auto" w:frame="1"/>
        </w:rPr>
        <w:t> </w:t>
      </w:r>
      <w:r w:rsidRPr="00AF4298">
        <w:rPr>
          <w:rStyle w:val="Accentuation"/>
          <w:rFonts w:asciiTheme="majorHAnsi" w:hAnsiTheme="majorHAnsi"/>
          <w:sz w:val="24"/>
          <w:szCs w:val="24"/>
          <w:bdr w:val="none" w:sz="0" w:space="0" w:color="auto" w:frame="1"/>
        </w:rPr>
        <w:t>les produits d’origine animale ou d’autres produits obtenus à partir d’animaux, qui ne sont pas destinés à la consommation humaine, y compris les ovocytes, les embryons et le sperme ;… » (Extrait de l’article 3, du règlement (CE) n° 1069/2009 du Parlement européen et du Conseil du 21 octobre 2009).</w:t>
      </w:r>
    </w:p>
    <w:p w:rsidR="00AF4298" w:rsidRPr="00AF4298" w:rsidRDefault="005331EE" w:rsidP="00AF4298">
      <w:pPr>
        <w:jc w:val="both"/>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 A noter que l</w:t>
      </w:r>
      <w:r w:rsidR="00AF4298" w:rsidRPr="00AF4298">
        <w:rPr>
          <w:rFonts w:asciiTheme="majorHAnsi" w:eastAsia="Times New Roman" w:hAnsiTheme="majorHAnsi" w:cs="Times New Roman"/>
          <w:shd w:val="clear" w:color="auto" w:fill="FFFFFF"/>
        </w:rPr>
        <w:t>e </w:t>
      </w:r>
      <w:hyperlink r:id="rId6" w:history="1">
        <w:r w:rsidR="00AF4298" w:rsidRPr="00AF4298">
          <w:rPr>
            <w:rFonts w:asciiTheme="majorHAnsi" w:eastAsia="Times New Roman" w:hAnsiTheme="majorHAnsi" w:cs="Times New Roman"/>
            <w:u w:val="single"/>
            <w:bdr w:val="none" w:sz="0" w:space="0" w:color="auto" w:frame="1"/>
          </w:rPr>
          <w:t>dépôt de cadavre animal dans une cavité du sol</w:t>
        </w:r>
      </w:hyperlink>
      <w:r w:rsidR="00AF4298" w:rsidRPr="00AF4298">
        <w:rPr>
          <w:rFonts w:asciiTheme="majorHAnsi" w:eastAsia="Times New Roman" w:hAnsiTheme="majorHAnsi" w:cs="Times New Roman"/>
          <w:shd w:val="clear" w:color="auto" w:fill="FFFFFF"/>
        </w:rPr>
        <w:t> est un délit et plus sévèrement sanctionné. Suivant les lieux et les faits</w:t>
      </w:r>
      <w:r>
        <w:rPr>
          <w:rFonts w:asciiTheme="majorHAnsi" w:eastAsia="Times New Roman" w:hAnsiTheme="majorHAnsi" w:cs="Times New Roman"/>
          <w:shd w:val="clear" w:color="auto" w:fill="FFFFFF"/>
        </w:rPr>
        <w:t>,</w:t>
      </w:r>
      <w:r w:rsidR="00AF4298" w:rsidRPr="00AF4298">
        <w:rPr>
          <w:rFonts w:asciiTheme="majorHAnsi" w:eastAsia="Times New Roman" w:hAnsiTheme="majorHAnsi" w:cs="Times New Roman"/>
          <w:shd w:val="clear" w:color="auto" w:fill="FFFFFF"/>
        </w:rPr>
        <w:t xml:space="preserve"> d’autres incriminations pénales peuvent exister. (abandons de déchets, infractions au RSD, etc..)</w:t>
      </w:r>
    </w:p>
    <w:p w:rsidR="00AF4298" w:rsidRPr="00AF4298" w:rsidRDefault="00AF4298" w:rsidP="00AF4298">
      <w:pPr>
        <w:jc w:val="both"/>
        <w:rPr>
          <w:rFonts w:asciiTheme="majorHAnsi" w:eastAsia="Times New Roman" w:hAnsiTheme="majorHAnsi" w:cs="Times New Roman"/>
        </w:rPr>
      </w:pPr>
    </w:p>
    <w:p w:rsidR="00AF4298" w:rsidRPr="00BF4442" w:rsidRDefault="00AF4298" w:rsidP="00AF4298">
      <w:pPr>
        <w:pStyle w:val="NormalWeb"/>
        <w:spacing w:before="0" w:beforeAutospacing="0" w:after="0" w:afterAutospacing="0"/>
        <w:jc w:val="both"/>
        <w:textAlignment w:val="baseline"/>
        <w:rPr>
          <w:rFonts w:asciiTheme="majorHAnsi" w:hAnsiTheme="majorHAnsi"/>
          <w:b/>
          <w:sz w:val="24"/>
          <w:szCs w:val="24"/>
        </w:rPr>
      </w:pPr>
      <w:r w:rsidRPr="00BF4442">
        <w:rPr>
          <w:rStyle w:val="lev"/>
          <w:rFonts w:asciiTheme="majorHAnsi" w:hAnsiTheme="majorHAnsi"/>
          <w:b w:val="0"/>
          <w:sz w:val="24"/>
          <w:szCs w:val="24"/>
          <w:bdr w:val="none" w:sz="0" w:space="0" w:color="auto" w:frame="1"/>
        </w:rPr>
        <w:t>L’alinéa 2 de l’</w:t>
      </w:r>
      <w:r w:rsidRPr="00BF4442">
        <w:rPr>
          <w:rStyle w:val="apple-converted-space"/>
          <w:rFonts w:asciiTheme="majorHAnsi" w:hAnsiTheme="majorHAnsi"/>
          <w:b/>
          <w:bCs/>
          <w:sz w:val="24"/>
          <w:szCs w:val="24"/>
          <w:bdr w:val="none" w:sz="0" w:space="0" w:color="auto" w:frame="1"/>
        </w:rPr>
        <w:t> </w:t>
      </w:r>
      <w:hyperlink r:id="rId7" w:history="1">
        <w:r w:rsidRPr="00BF4442">
          <w:rPr>
            <w:rStyle w:val="Lienhypertexte"/>
            <w:rFonts w:asciiTheme="majorHAnsi" w:hAnsiTheme="majorHAnsi"/>
            <w:b/>
            <w:color w:val="auto"/>
            <w:sz w:val="24"/>
            <w:szCs w:val="24"/>
            <w:bdr w:val="none" w:sz="0" w:space="0" w:color="auto" w:frame="1"/>
          </w:rPr>
          <w:t>article L1324-4</w:t>
        </w:r>
      </w:hyperlink>
      <w:r w:rsidRPr="00BF4442">
        <w:rPr>
          <w:rStyle w:val="apple-converted-space"/>
          <w:rFonts w:asciiTheme="majorHAnsi" w:hAnsiTheme="majorHAnsi"/>
          <w:b/>
          <w:bCs/>
          <w:sz w:val="24"/>
          <w:szCs w:val="24"/>
          <w:bdr w:val="none" w:sz="0" w:space="0" w:color="auto" w:frame="1"/>
        </w:rPr>
        <w:t> </w:t>
      </w:r>
      <w:r w:rsidRPr="00BF4442">
        <w:rPr>
          <w:rStyle w:val="lev"/>
          <w:rFonts w:asciiTheme="majorHAnsi" w:hAnsiTheme="majorHAnsi"/>
          <w:b w:val="0"/>
          <w:sz w:val="24"/>
          <w:szCs w:val="24"/>
          <w:bdr w:val="none" w:sz="0" w:space="0" w:color="auto" w:frame="1"/>
        </w:rPr>
        <w:t>du Code de la Santé spécifie :</w:t>
      </w:r>
    </w:p>
    <w:p w:rsidR="00AF4298" w:rsidRDefault="00AF4298" w:rsidP="00AF4298">
      <w:pPr>
        <w:pStyle w:val="NormalWeb"/>
        <w:spacing w:before="0" w:beforeAutospacing="0" w:after="0" w:afterAutospacing="0"/>
        <w:jc w:val="both"/>
        <w:textAlignment w:val="baseline"/>
        <w:rPr>
          <w:rStyle w:val="Accentuation"/>
          <w:rFonts w:asciiTheme="majorHAnsi" w:hAnsiTheme="majorHAnsi"/>
          <w:b/>
          <w:bCs/>
          <w:sz w:val="24"/>
          <w:szCs w:val="24"/>
          <w:bdr w:val="none" w:sz="0" w:space="0" w:color="auto" w:frame="1"/>
        </w:rPr>
      </w:pPr>
      <w:r w:rsidRPr="00AF4298">
        <w:rPr>
          <w:rStyle w:val="Accentuation"/>
          <w:rFonts w:asciiTheme="majorHAnsi" w:hAnsiTheme="majorHAnsi"/>
          <w:b/>
          <w:bCs/>
          <w:sz w:val="24"/>
          <w:szCs w:val="24"/>
          <w:bdr w:val="none" w:sz="0" w:space="0" w:color="auto" w:frame="1"/>
        </w:rPr>
        <w:t>Le fait d’abandonner, par négligence ou incurie, des cadavres d’animaux, des débris de boucherie, fumier, matières fécales et, en général, des résidus d’animaux putrescibles dans les failles, gouffres, bétoires ou excavations de toute nature, autres que les fosses nécessaires au fonctionnement d’établissements classés</w:t>
      </w:r>
      <w:r w:rsidR="005331EE">
        <w:rPr>
          <w:rStyle w:val="Accentuation"/>
          <w:rFonts w:asciiTheme="majorHAnsi" w:hAnsiTheme="majorHAnsi"/>
          <w:b/>
          <w:bCs/>
          <w:sz w:val="24"/>
          <w:szCs w:val="24"/>
          <w:bdr w:val="none" w:sz="0" w:space="0" w:color="auto" w:frame="1"/>
        </w:rPr>
        <w:t>,</w:t>
      </w:r>
      <w:r w:rsidRPr="00AF4298">
        <w:rPr>
          <w:rStyle w:val="Accentuation"/>
          <w:rFonts w:asciiTheme="majorHAnsi" w:hAnsiTheme="majorHAnsi"/>
          <w:b/>
          <w:bCs/>
          <w:sz w:val="24"/>
          <w:szCs w:val="24"/>
          <w:bdr w:val="none" w:sz="0" w:space="0" w:color="auto" w:frame="1"/>
        </w:rPr>
        <w:t xml:space="preserve"> est puni de trois ans d’emprisonnement et de 45000 euros d’amende.</w:t>
      </w:r>
    </w:p>
    <w:p w:rsidR="00AF4298" w:rsidRPr="00AF4298" w:rsidRDefault="00AF4298" w:rsidP="00AF4298">
      <w:pPr>
        <w:pStyle w:val="NormalWeb"/>
        <w:spacing w:before="0" w:beforeAutospacing="0" w:after="0" w:afterAutospacing="0"/>
        <w:textAlignment w:val="baseline"/>
        <w:rPr>
          <w:rFonts w:asciiTheme="majorHAnsi" w:hAnsiTheme="majorHAnsi"/>
          <w:sz w:val="24"/>
          <w:szCs w:val="24"/>
        </w:rPr>
      </w:pPr>
    </w:p>
    <w:p w:rsidR="00AF4298" w:rsidRDefault="003F2223" w:rsidP="00AF4298">
      <w:pPr>
        <w:pStyle w:val="NormalWeb"/>
        <w:spacing w:line="198" w:lineRule="atLeast"/>
        <w:contextualSpacing/>
      </w:pPr>
      <w:r w:rsidRPr="00AF4298">
        <w:rPr>
          <w:rFonts w:asciiTheme="majorHAnsi" w:hAnsiTheme="majorHAnsi"/>
          <w:color w:val="1F497D" w:themeColor="text2"/>
        </w:rPr>
        <w:tab/>
      </w:r>
      <w:r w:rsidR="00AF4298">
        <w:rPr>
          <w:rFonts w:ascii="Book Antiqua" w:hAnsi="Book Antiqua"/>
          <w:b/>
          <w:bCs/>
          <w:i/>
          <w:iCs/>
          <w:color w:val="000000"/>
          <w:sz w:val="24"/>
          <w:szCs w:val="24"/>
        </w:rPr>
        <w:t>Jean-Louis CHUILON</w:t>
      </w:r>
    </w:p>
    <w:p w:rsidR="00AF4298" w:rsidRDefault="00AF4298" w:rsidP="00AF4298">
      <w:pPr>
        <w:pStyle w:val="NormalWeb"/>
        <w:spacing w:line="198" w:lineRule="atLeast"/>
        <w:contextualSpacing/>
      </w:pPr>
      <w:r>
        <w:rPr>
          <w:rFonts w:ascii="Garamond" w:hAnsi="Garamond"/>
          <w:b/>
          <w:bCs/>
          <w:color w:val="000000"/>
          <w:sz w:val="24"/>
          <w:szCs w:val="24"/>
        </w:rPr>
        <w:t>Président de l'AOC (Alliance des Opposants à la Chasse)</w:t>
      </w:r>
    </w:p>
    <w:p w:rsidR="00AF4298" w:rsidRDefault="00AF4298" w:rsidP="00AF4298">
      <w:pPr>
        <w:pStyle w:val="NormalWeb"/>
        <w:spacing w:line="198" w:lineRule="atLeast"/>
        <w:contextualSpacing/>
      </w:pPr>
      <w:r>
        <w:rPr>
          <w:rFonts w:ascii="Garamond" w:hAnsi="Garamond"/>
          <w:b/>
          <w:bCs/>
          <w:color w:val="000000"/>
          <w:sz w:val="24"/>
          <w:szCs w:val="24"/>
        </w:rPr>
        <w:t>Contact : 06.09.61.51.91 / 04.75.46.55.54.</w:t>
      </w:r>
    </w:p>
    <w:p w:rsidR="00AF4298" w:rsidRDefault="00E34DFA" w:rsidP="00AF4298">
      <w:pPr>
        <w:pStyle w:val="NormalWeb"/>
        <w:spacing w:line="198" w:lineRule="atLeast"/>
        <w:contextualSpacing/>
      </w:pPr>
      <w:hyperlink r:id="rId8" w:history="1">
        <w:r w:rsidR="00AF4298">
          <w:rPr>
            <w:rStyle w:val="Lienhypertexte"/>
            <w:rFonts w:ascii="Arial" w:hAnsi="Arial" w:cs="Arial"/>
            <w:sz w:val="24"/>
            <w:szCs w:val="24"/>
          </w:rPr>
          <w:t>president.opposantschasse@gmail.com</w:t>
        </w:r>
      </w:hyperlink>
    </w:p>
    <w:p w:rsidR="00AF4298" w:rsidRDefault="00AF4298" w:rsidP="00782B50">
      <w:pPr>
        <w:pStyle w:val="NormalWeb"/>
        <w:spacing w:line="198" w:lineRule="atLeast"/>
        <w:contextualSpacing/>
      </w:pPr>
    </w:p>
    <w:p w:rsidR="00AF4298" w:rsidRDefault="00AF4298" w:rsidP="00AF4298">
      <w:pPr>
        <w:pStyle w:val="NormalWeb"/>
        <w:spacing w:after="0" w:line="198" w:lineRule="atLeast"/>
      </w:pPr>
      <w:r>
        <w:rPr>
          <w:noProof/>
        </w:rPr>
        <w:drawing>
          <wp:inline distT="0" distB="0" distL="0" distR="0">
            <wp:extent cx="2745528" cy="1124232"/>
            <wp:effectExtent l="0" t="0" r="0" b="0"/>
            <wp:docPr id="1" name="Image 1" descr="HDD:Users:jeanlouischuilon:Desktop:SIGN JL MAIL:LOGOS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Users:jeanlouischuilon:Desktop:SIGN JL MAIL:LOGOS sign.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5528" cy="1124232"/>
                    </a:xfrm>
                    <a:prstGeom prst="rect">
                      <a:avLst/>
                    </a:prstGeom>
                    <a:noFill/>
                    <a:ln>
                      <a:noFill/>
                    </a:ln>
                  </pic:spPr>
                </pic:pic>
              </a:graphicData>
            </a:graphic>
          </wp:inline>
        </w:drawing>
      </w:r>
    </w:p>
    <w:p w:rsidR="003F2223" w:rsidRPr="006377D9" w:rsidRDefault="00E34DFA" w:rsidP="006377D9">
      <w:pPr>
        <w:pStyle w:val="NormalWeb"/>
        <w:spacing w:after="0" w:line="198" w:lineRule="atLeast"/>
      </w:pPr>
      <w:hyperlink r:id="rId10" w:history="1">
        <w:r w:rsidR="006377D9" w:rsidRPr="007D4AE1">
          <w:rPr>
            <w:rStyle w:val="Lienhypertexte"/>
            <w:rFonts w:ascii="Arial" w:hAnsi="Arial" w:cs="Arial"/>
            <w:sz w:val="24"/>
            <w:szCs w:val="24"/>
          </w:rPr>
          <w:t>https://alliance.opposantschasse.org</w:t>
        </w:r>
      </w:hyperlink>
    </w:p>
    <w:sectPr w:rsidR="003F2223" w:rsidRPr="006377D9" w:rsidSect="00782B50">
      <w:pgSz w:w="11900" w:h="16840"/>
      <w:pgMar w:top="851" w:right="985"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hyphenationZone w:val="425"/>
  <w:characterSpacingControl w:val="doNotCompress"/>
  <w:savePreviewPicture/>
  <w:compat>
    <w:useFELayout/>
  </w:compat>
  <w:rsids>
    <w:rsidRoot w:val="003F2223"/>
    <w:rsid w:val="00015161"/>
    <w:rsid w:val="00025BD6"/>
    <w:rsid w:val="000F3D15"/>
    <w:rsid w:val="00160D92"/>
    <w:rsid w:val="001E40D4"/>
    <w:rsid w:val="00246617"/>
    <w:rsid w:val="002E4192"/>
    <w:rsid w:val="003F2223"/>
    <w:rsid w:val="0043356B"/>
    <w:rsid w:val="005331EE"/>
    <w:rsid w:val="00555948"/>
    <w:rsid w:val="00587586"/>
    <w:rsid w:val="005A5517"/>
    <w:rsid w:val="005C1470"/>
    <w:rsid w:val="005D4F4D"/>
    <w:rsid w:val="006377D9"/>
    <w:rsid w:val="00641DFB"/>
    <w:rsid w:val="006C3542"/>
    <w:rsid w:val="00711FA8"/>
    <w:rsid w:val="00782B50"/>
    <w:rsid w:val="00810371"/>
    <w:rsid w:val="00854342"/>
    <w:rsid w:val="008F57DA"/>
    <w:rsid w:val="009142E4"/>
    <w:rsid w:val="00AD1BB7"/>
    <w:rsid w:val="00AF4298"/>
    <w:rsid w:val="00B37361"/>
    <w:rsid w:val="00B736CC"/>
    <w:rsid w:val="00BF4442"/>
    <w:rsid w:val="00CB4B25"/>
    <w:rsid w:val="00D369B9"/>
    <w:rsid w:val="00D544D3"/>
    <w:rsid w:val="00D66BB2"/>
    <w:rsid w:val="00DC20B8"/>
    <w:rsid w:val="00E34DFA"/>
    <w:rsid w:val="00EB3924"/>
    <w:rsid w:val="00EE4A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3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361"/>
    <w:rPr>
      <w:rFonts w:ascii="Segoe UI" w:hAnsi="Segoe UI" w:cs="Segoe UI"/>
      <w:sz w:val="18"/>
      <w:szCs w:val="18"/>
    </w:rPr>
  </w:style>
  <w:style w:type="paragraph" w:styleId="NormalWeb">
    <w:name w:val="Normal (Web)"/>
    <w:basedOn w:val="Normal"/>
    <w:uiPriority w:val="99"/>
    <w:unhideWhenUsed/>
    <w:rsid w:val="00AF429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AF4298"/>
  </w:style>
  <w:style w:type="character" w:styleId="lev">
    <w:name w:val="Strong"/>
    <w:basedOn w:val="Policepardfaut"/>
    <w:uiPriority w:val="22"/>
    <w:qFormat/>
    <w:rsid w:val="00AF4298"/>
    <w:rPr>
      <w:b/>
      <w:bCs/>
    </w:rPr>
  </w:style>
  <w:style w:type="character" w:styleId="Accentuation">
    <w:name w:val="Emphasis"/>
    <w:basedOn w:val="Policepardfaut"/>
    <w:uiPriority w:val="20"/>
    <w:qFormat/>
    <w:rsid w:val="00AF4298"/>
    <w:rPr>
      <w:i/>
      <w:iCs/>
    </w:rPr>
  </w:style>
  <w:style w:type="character" w:styleId="Lienhypertexte">
    <w:name w:val="Hyperlink"/>
    <w:basedOn w:val="Policepardfaut"/>
    <w:uiPriority w:val="99"/>
    <w:unhideWhenUsed/>
    <w:rsid w:val="00AF42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3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361"/>
    <w:rPr>
      <w:rFonts w:ascii="Segoe UI" w:hAnsi="Segoe UI" w:cs="Segoe UI"/>
      <w:sz w:val="18"/>
      <w:szCs w:val="18"/>
    </w:rPr>
  </w:style>
  <w:style w:type="paragraph" w:styleId="NormalWeb">
    <w:name w:val="Normal (Web)"/>
    <w:basedOn w:val="Normal"/>
    <w:uiPriority w:val="99"/>
    <w:unhideWhenUsed/>
    <w:rsid w:val="00AF429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AF4298"/>
  </w:style>
  <w:style w:type="character" w:styleId="lev">
    <w:name w:val="Strong"/>
    <w:basedOn w:val="Policepardfaut"/>
    <w:uiPriority w:val="22"/>
    <w:qFormat/>
    <w:rsid w:val="00AF4298"/>
    <w:rPr>
      <w:b/>
      <w:bCs/>
    </w:rPr>
  </w:style>
  <w:style w:type="character" w:styleId="Accentuation">
    <w:name w:val="Emphasis"/>
    <w:basedOn w:val="Policepardfaut"/>
    <w:uiPriority w:val="20"/>
    <w:qFormat/>
    <w:rsid w:val="00AF4298"/>
    <w:rPr>
      <w:i/>
      <w:iCs/>
    </w:rPr>
  </w:style>
  <w:style w:type="character" w:styleId="Lienhypertexte">
    <w:name w:val="Hyperlink"/>
    <w:basedOn w:val="Policepardfaut"/>
    <w:uiPriority w:val="99"/>
    <w:unhideWhenUsed/>
    <w:rsid w:val="00AF4298"/>
    <w:rPr>
      <w:color w:val="0000FF"/>
      <w:u w:val="single"/>
    </w:rPr>
  </w:style>
</w:styles>
</file>

<file path=word/webSettings.xml><?xml version="1.0" encoding="utf-8"?>
<w:webSettings xmlns:r="http://schemas.openxmlformats.org/officeDocument/2006/relationships" xmlns:w="http://schemas.openxmlformats.org/wordprocessingml/2006/main">
  <w:divs>
    <w:div w:id="592905715">
      <w:bodyDiv w:val="1"/>
      <w:marLeft w:val="0"/>
      <w:marRight w:val="0"/>
      <w:marTop w:val="0"/>
      <w:marBottom w:val="0"/>
      <w:divBdr>
        <w:top w:val="none" w:sz="0" w:space="0" w:color="auto"/>
        <w:left w:val="none" w:sz="0" w:space="0" w:color="auto"/>
        <w:bottom w:val="none" w:sz="0" w:space="0" w:color="auto"/>
        <w:right w:val="none" w:sz="0" w:space="0" w:color="auto"/>
      </w:divBdr>
    </w:div>
    <w:div w:id="1159619589">
      <w:bodyDiv w:val="1"/>
      <w:marLeft w:val="0"/>
      <w:marRight w:val="0"/>
      <w:marTop w:val="0"/>
      <w:marBottom w:val="0"/>
      <w:divBdr>
        <w:top w:val="none" w:sz="0" w:space="0" w:color="auto"/>
        <w:left w:val="none" w:sz="0" w:space="0" w:color="auto"/>
        <w:bottom w:val="none" w:sz="0" w:space="0" w:color="auto"/>
        <w:right w:val="none" w:sz="0" w:space="0" w:color="auto"/>
      </w:divBdr>
    </w:div>
    <w:div w:id="1253778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sident.opposantschasse@gmail.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www.legifrance.gouv.fr/affichCodeArticle.do;jsessionid=A9499DB7B88B94A3511BEE38DCA58BF3.tplgfr22s_2?idArticle=LEGIARTI000006686479&amp;cidTexte=LEGITEXT000006072665&amp;dateTexte=20141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epesc.org/2005/02/22/abandon-de-cadavres-dechets-danimaux-fumier-dans-les-cavites-du-sol/" TargetMode="External"/><Relationship Id="rId11" Type="http://schemas.openxmlformats.org/officeDocument/2006/relationships/fontTable" Target="fontTable.xml"/><Relationship Id="rId5" Type="http://schemas.openxmlformats.org/officeDocument/2006/relationships/hyperlink" Target="mailto:action.opposantschasse@gmail.com" TargetMode="External"/><Relationship Id="rId10" Type="http://schemas.openxmlformats.org/officeDocument/2006/relationships/hyperlink" Target="https://alliance.opposantschasse.org" TargetMode="Externa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5252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chuilon</dc:creator>
  <cp:lastModifiedBy>Nadia</cp:lastModifiedBy>
  <cp:revision>2</cp:revision>
  <cp:lastPrinted>2021-02-05T12:59:00Z</cp:lastPrinted>
  <dcterms:created xsi:type="dcterms:W3CDTF">2021-02-06T14:13:00Z</dcterms:created>
  <dcterms:modified xsi:type="dcterms:W3CDTF">2021-02-06T14:13:00Z</dcterms:modified>
</cp:coreProperties>
</file>